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500C1632"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2024</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095507BB" w:rsidR="008D004E" w:rsidRPr="008D004E" w:rsidRDefault="00911139" w:rsidP="00B25CA3">
            <w:pPr>
              <w:suppressAutoHyphens/>
              <w:spacing w:before="40" w:after="40" w:line="240" w:lineRule="auto"/>
              <w:rPr>
                <w:color w:val="000000"/>
                <w:sz w:val="20"/>
                <w:szCs w:val="20"/>
                <w:lang w:val="en-US" w:eastAsia="ar-SA"/>
              </w:rPr>
            </w:pPr>
            <w:proofErr w:type="spellStart"/>
            <w:r>
              <w:rPr>
                <w:color w:val="000000"/>
                <w:sz w:val="20"/>
                <w:szCs w:val="20"/>
                <w:lang w:val="en-US" w:eastAsia="ar-SA"/>
              </w:rPr>
              <w:t>Kirimäe</w:t>
            </w:r>
            <w:proofErr w:type="spellEnd"/>
            <w:r>
              <w:rPr>
                <w:color w:val="000000"/>
                <w:sz w:val="20"/>
                <w:szCs w:val="20"/>
                <w:lang w:val="en-US" w:eastAsia="ar-SA"/>
              </w:rPr>
              <w:t xml:space="preserve"> </w:t>
            </w:r>
            <w:proofErr w:type="spellStart"/>
            <w:r>
              <w:rPr>
                <w:color w:val="000000"/>
                <w:sz w:val="20"/>
                <w:szCs w:val="20"/>
                <w:lang w:val="en-US" w:eastAsia="ar-SA"/>
              </w:rPr>
              <w:t>saare</w:t>
            </w:r>
            <w:proofErr w:type="spellEnd"/>
            <w:r>
              <w:rPr>
                <w:color w:val="000000"/>
                <w:sz w:val="20"/>
                <w:szCs w:val="20"/>
                <w:lang w:val="en-US" w:eastAsia="ar-SA"/>
              </w:rPr>
              <w:t xml:space="preserve"> </w:t>
            </w:r>
            <w:proofErr w:type="spellStart"/>
            <w:r>
              <w:rPr>
                <w:color w:val="000000"/>
                <w:sz w:val="20"/>
                <w:szCs w:val="20"/>
                <w:lang w:val="en-US" w:eastAsia="ar-SA"/>
              </w:rPr>
              <w:t>supluskoha</w:t>
            </w:r>
            <w:proofErr w:type="spellEnd"/>
            <w:r>
              <w:rPr>
                <w:color w:val="000000"/>
                <w:sz w:val="20"/>
                <w:szCs w:val="20"/>
                <w:lang w:val="en-US" w:eastAsia="ar-SA"/>
              </w:rPr>
              <w:t xml:space="preserve"> </w:t>
            </w:r>
            <w:proofErr w:type="spellStart"/>
            <w:r>
              <w:rPr>
                <w:color w:val="000000"/>
                <w:sz w:val="20"/>
                <w:szCs w:val="20"/>
                <w:lang w:val="en-US" w:eastAsia="ar-SA"/>
              </w:rPr>
              <w:t>korrastamine</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4FB15692" w:rsidR="008D004E" w:rsidRPr="008D004E" w:rsidRDefault="00911139" w:rsidP="00B25CA3">
            <w:pPr>
              <w:suppressAutoHyphens/>
              <w:spacing w:before="40" w:after="40" w:line="240" w:lineRule="auto"/>
              <w:rPr>
                <w:color w:val="000000"/>
                <w:sz w:val="20"/>
                <w:szCs w:val="20"/>
                <w:lang w:val="en-US" w:eastAsia="ar-SA"/>
              </w:rPr>
            </w:pPr>
            <w:r>
              <w:rPr>
                <w:color w:val="000000"/>
                <w:sz w:val="20"/>
                <w:szCs w:val="20"/>
                <w:lang w:val="en-US" w:eastAsia="ar-SA"/>
              </w:rPr>
              <w:t xml:space="preserve">MTÜ Linnamäe </w:t>
            </w:r>
            <w:proofErr w:type="spellStart"/>
            <w:r>
              <w:rPr>
                <w:color w:val="000000"/>
                <w:sz w:val="20"/>
                <w:szCs w:val="20"/>
                <w:lang w:val="en-US" w:eastAsia="ar-SA"/>
              </w:rPr>
              <w:t>Arenguselts</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61A638DD" w:rsidR="008D004E" w:rsidRPr="008D004E" w:rsidRDefault="00911139" w:rsidP="00B25CA3">
            <w:pPr>
              <w:suppressAutoHyphens/>
              <w:spacing w:before="40" w:after="40" w:line="240" w:lineRule="auto"/>
              <w:rPr>
                <w:color w:val="000000"/>
                <w:sz w:val="20"/>
                <w:szCs w:val="20"/>
                <w:lang w:val="en-US" w:eastAsia="ar-SA"/>
              </w:rPr>
            </w:pPr>
            <w:r>
              <w:rPr>
                <w:color w:val="000000"/>
                <w:sz w:val="20"/>
                <w:szCs w:val="20"/>
                <w:lang w:val="en-US" w:eastAsia="ar-SA"/>
              </w:rPr>
              <w:t>804005564</w:t>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Ei</w:t>
            </w:r>
          </w:p>
        </w:tc>
      </w:tr>
      <w:tr w:rsidR="008D004E" w:rsidRPr="008D004E" w14:paraId="5BAD9BD6" w14:textId="77777777" w:rsidTr="00B25CA3">
        <w:trPr>
          <w:trHeight w:val="278"/>
        </w:trPr>
        <w:tc>
          <w:tcPr>
            <w:tcW w:w="2968" w:type="dxa"/>
            <w:vAlign w:val="center"/>
          </w:tcPr>
          <w:p w14:paraId="1F5DBADC" w14:textId="602AF4FC" w:rsidR="008D004E" w:rsidRPr="007C0F8D" w:rsidRDefault="008D004E" w:rsidP="00B25CA3">
            <w:pPr>
              <w:suppressAutoHyphens/>
              <w:spacing w:before="40" w:after="40" w:line="240" w:lineRule="auto"/>
              <w:rPr>
                <w:noProof/>
                <w:color w:val="000000"/>
                <w:sz w:val="20"/>
                <w:szCs w:val="20"/>
                <w:lang w:eastAsia="ar-SA"/>
              </w:rPr>
            </w:pPr>
            <w:r w:rsidRPr="007C0F8D">
              <w:rPr>
                <w:noProof/>
                <w:color w:val="000000"/>
                <w:sz w:val="20"/>
                <w:szCs w:val="20"/>
                <w:lang w:eastAsia="ar-SA"/>
              </w:rPr>
              <w:t>Pangakonto number</w:t>
            </w:r>
          </w:p>
        </w:tc>
        <w:tc>
          <w:tcPr>
            <w:tcW w:w="11066" w:type="dxa"/>
            <w:gridSpan w:val="3"/>
            <w:vAlign w:val="center"/>
          </w:tcPr>
          <w:p w14:paraId="69D641F7" w14:textId="55331123" w:rsidR="008D004E" w:rsidRPr="007C0F8D" w:rsidRDefault="00E53E61" w:rsidP="00B25CA3">
            <w:pPr>
              <w:suppressAutoHyphens/>
              <w:spacing w:before="40" w:after="40" w:line="240" w:lineRule="auto"/>
              <w:rPr>
                <w:color w:val="000000"/>
                <w:sz w:val="20"/>
                <w:szCs w:val="20"/>
                <w:u w:val="single"/>
                <w:lang w:val="en-US" w:eastAsia="ar-SA"/>
              </w:rPr>
            </w:pPr>
            <w:r w:rsidRPr="007C0F8D">
              <w:rPr>
                <w:sz w:val="20"/>
                <w:szCs w:val="20"/>
                <w:shd w:val="clear" w:color="auto" w:fill="FFFFFF"/>
              </w:rPr>
              <w:t>EE152200221064066050</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25EDD2D2" w:rsidR="008D004E" w:rsidRPr="008D004E" w:rsidRDefault="00E53E61" w:rsidP="00B25CA3">
            <w:pPr>
              <w:suppressAutoHyphens/>
              <w:spacing w:before="40" w:after="40" w:line="240" w:lineRule="auto"/>
              <w:rPr>
                <w:color w:val="000000"/>
                <w:sz w:val="20"/>
                <w:szCs w:val="20"/>
                <w:lang w:val="en-US" w:eastAsia="ar-SA"/>
              </w:rPr>
            </w:pPr>
            <w:r>
              <w:rPr>
                <w:color w:val="000000"/>
                <w:sz w:val="20"/>
                <w:szCs w:val="20"/>
                <w:lang w:val="en-US" w:eastAsia="ar-SA"/>
              </w:rPr>
              <w:t>Lääne-</w:t>
            </w:r>
            <w:proofErr w:type="spellStart"/>
            <w:r>
              <w:rPr>
                <w:color w:val="000000"/>
                <w:sz w:val="20"/>
                <w:szCs w:val="20"/>
                <w:lang w:val="en-US" w:eastAsia="ar-SA"/>
              </w:rPr>
              <w:t>Nigula</w:t>
            </w:r>
            <w:proofErr w:type="spellEnd"/>
            <w:r>
              <w:rPr>
                <w:color w:val="000000"/>
                <w:sz w:val="20"/>
                <w:szCs w:val="20"/>
                <w:lang w:val="en-US" w:eastAsia="ar-SA"/>
              </w:rPr>
              <w:t xml:space="preserve"> </w:t>
            </w:r>
            <w:proofErr w:type="spellStart"/>
            <w:r>
              <w:rPr>
                <w:color w:val="000000"/>
                <w:sz w:val="20"/>
                <w:szCs w:val="20"/>
                <w:lang w:val="en-US" w:eastAsia="ar-SA"/>
              </w:rPr>
              <w:t>vald</w:t>
            </w:r>
            <w:proofErr w:type="spellEnd"/>
            <w:r>
              <w:rPr>
                <w:color w:val="000000"/>
                <w:sz w:val="20"/>
                <w:szCs w:val="20"/>
                <w:lang w:val="en-US" w:eastAsia="ar-SA"/>
              </w:rPr>
              <w:t xml:space="preserve">, Linnamäe </w:t>
            </w:r>
            <w:proofErr w:type="spellStart"/>
            <w:r>
              <w:rPr>
                <w:color w:val="000000"/>
                <w:sz w:val="20"/>
                <w:szCs w:val="20"/>
                <w:lang w:val="en-US" w:eastAsia="ar-SA"/>
              </w:rPr>
              <w:t>küla</w:t>
            </w:r>
            <w:proofErr w:type="spellEnd"/>
            <w:r>
              <w:rPr>
                <w:color w:val="000000"/>
                <w:sz w:val="20"/>
                <w:szCs w:val="20"/>
                <w:lang w:val="en-US" w:eastAsia="ar-SA"/>
              </w:rPr>
              <w:t>, Kooli tee 2</w:t>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68EF13EE" w:rsidR="008D004E" w:rsidRPr="008D004E" w:rsidRDefault="00E53E61"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5667 9002</w:t>
            </w:r>
          </w:p>
        </w:tc>
        <w:tc>
          <w:tcPr>
            <w:tcW w:w="7468" w:type="dxa"/>
            <w:gridSpan w:val="2"/>
            <w:vAlign w:val="center"/>
          </w:tcPr>
          <w:p w14:paraId="1131E516" w14:textId="5F9960B1"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sidR="00E53E61">
              <w:rPr>
                <w:color w:val="000000"/>
                <w:sz w:val="20"/>
                <w:szCs w:val="20"/>
                <w:lang w:val="en-US" w:eastAsia="ar-SA"/>
              </w:rPr>
              <w:t xml:space="preserve"> eve@las.ee</w:t>
            </w:r>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12A39D0A" w:rsidR="008D004E" w:rsidRPr="008D004E" w:rsidRDefault="00E53E61"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Eve Tamm-Hinno</w:t>
            </w:r>
          </w:p>
        </w:tc>
        <w:tc>
          <w:tcPr>
            <w:tcW w:w="7468" w:type="dxa"/>
            <w:gridSpan w:val="2"/>
            <w:vAlign w:val="center"/>
          </w:tcPr>
          <w:p w14:paraId="43E18573" w14:textId="0AF0A4D9" w:rsidR="008D004E" w:rsidRPr="008D004E" w:rsidRDefault="002918D5" w:rsidP="00B25CA3">
            <w:pPr>
              <w:suppressAutoHyphens/>
              <w:spacing w:before="40" w:after="40" w:line="240" w:lineRule="auto"/>
              <w:rPr>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w:t>
            </w:r>
            <w:r w:rsidR="00E53E61">
              <w:rPr>
                <w:color w:val="000000"/>
                <w:sz w:val="20"/>
                <w:szCs w:val="20"/>
                <w:lang w:val="en-US" w:eastAsia="ar-SA"/>
              </w:rPr>
              <w:t xml:space="preserve"> 5667 9002, eve@las.ee</w:t>
            </w:r>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4E8F1C81" w14:textId="77777777" w:rsidR="008D004E" w:rsidRPr="008D004E" w:rsidRDefault="008D004E" w:rsidP="008D004E">
            <w:pPr>
              <w:suppressAutoHyphens/>
              <w:spacing w:after="0" w:line="240" w:lineRule="auto"/>
              <w:rPr>
                <w:b/>
                <w:bCs/>
                <w:color w:val="000000"/>
                <w:sz w:val="20"/>
                <w:szCs w:val="20"/>
                <w:lang w:eastAsia="ar-SA"/>
              </w:rPr>
            </w:pPr>
          </w:p>
          <w:p w14:paraId="45960502" w14:textId="345838F1" w:rsidR="008D004E" w:rsidRPr="004D0A75" w:rsidRDefault="00E53E61" w:rsidP="008D004E">
            <w:pPr>
              <w:suppressAutoHyphens/>
              <w:spacing w:after="0" w:line="240" w:lineRule="auto"/>
              <w:rPr>
                <w:color w:val="000000"/>
                <w:sz w:val="20"/>
                <w:szCs w:val="20"/>
                <w:lang w:eastAsia="ar-SA"/>
              </w:rPr>
            </w:pPr>
            <w:r w:rsidRPr="004D0A75">
              <w:rPr>
                <w:color w:val="000000"/>
                <w:sz w:val="20"/>
                <w:szCs w:val="20"/>
                <w:lang w:eastAsia="ar-SA"/>
              </w:rPr>
              <w:t xml:space="preserve">Projekti eesmärgiks on </w:t>
            </w:r>
            <w:r w:rsidR="004D0A75">
              <w:rPr>
                <w:color w:val="000000"/>
                <w:sz w:val="20"/>
                <w:szCs w:val="20"/>
                <w:lang w:eastAsia="ar-SA"/>
              </w:rPr>
              <w:t>korrastatud</w:t>
            </w:r>
            <w:r w:rsidRPr="004D0A75">
              <w:rPr>
                <w:color w:val="000000"/>
                <w:sz w:val="20"/>
                <w:szCs w:val="20"/>
                <w:lang w:eastAsia="ar-SA"/>
              </w:rPr>
              <w:t xml:space="preserve"> supluskoht kasvava elanikkonnaga Oru osavalla (ca 1200 elanikku) kogukonnale. </w:t>
            </w:r>
            <w:r w:rsidR="004D0A75" w:rsidRPr="004D0A75">
              <w:rPr>
                <w:color w:val="000000"/>
                <w:sz w:val="20"/>
                <w:szCs w:val="20"/>
                <w:lang w:eastAsia="ar-SA"/>
              </w:rPr>
              <w:br/>
              <w:t xml:space="preserve">Plaanis on lisada liiva supluskoha </w:t>
            </w:r>
            <w:proofErr w:type="spellStart"/>
            <w:r w:rsidR="004D0A75" w:rsidRPr="004D0A75">
              <w:rPr>
                <w:color w:val="000000"/>
                <w:sz w:val="20"/>
                <w:szCs w:val="20"/>
                <w:lang w:eastAsia="ar-SA"/>
              </w:rPr>
              <w:t>vettemineku</w:t>
            </w:r>
            <w:proofErr w:type="spellEnd"/>
            <w:r w:rsidR="004D0A75" w:rsidRPr="004D0A75">
              <w:rPr>
                <w:color w:val="000000"/>
                <w:sz w:val="20"/>
                <w:szCs w:val="20"/>
                <w:lang w:eastAsia="ar-SA"/>
              </w:rPr>
              <w:t xml:space="preserve"> platsile ning täita </w:t>
            </w:r>
            <w:r w:rsidR="007C0F8D">
              <w:rPr>
                <w:color w:val="000000"/>
                <w:sz w:val="20"/>
                <w:szCs w:val="20"/>
                <w:lang w:eastAsia="ar-SA"/>
              </w:rPr>
              <w:t>purustatud</w:t>
            </w:r>
            <w:r w:rsidR="004D0A75" w:rsidRPr="004D0A75">
              <w:rPr>
                <w:color w:val="000000"/>
                <w:sz w:val="20"/>
                <w:szCs w:val="20"/>
                <w:lang w:eastAsia="ar-SA"/>
              </w:rPr>
              <w:t xml:space="preserve"> kruusaga rannaäärseid auke ja roopaid</w:t>
            </w:r>
            <w:r w:rsidR="004D0A75">
              <w:rPr>
                <w:color w:val="000000"/>
                <w:sz w:val="20"/>
                <w:szCs w:val="20"/>
                <w:lang w:eastAsia="ar-SA"/>
              </w:rPr>
              <w:t>, vajadusel lisada liiva ka kruusa peale.</w:t>
            </w:r>
            <w:r w:rsidR="004D0A75" w:rsidRPr="004D0A75">
              <w:rPr>
                <w:color w:val="000000"/>
                <w:sz w:val="20"/>
                <w:szCs w:val="20"/>
                <w:lang w:eastAsia="ar-SA"/>
              </w:rPr>
              <w:br/>
            </w:r>
            <w:r w:rsidR="004D0A75">
              <w:rPr>
                <w:color w:val="000000"/>
                <w:sz w:val="20"/>
                <w:szCs w:val="20"/>
                <w:lang w:eastAsia="ar-SA"/>
              </w:rPr>
              <w:t>Kõik selleks, et just väikelastele mõeldud madala ja sooja veega Kirimäe saare ajalooline supluskoht oleks kasutajasõbralik ja turvaline.</w:t>
            </w:r>
            <w:r w:rsidR="007C0F8D">
              <w:rPr>
                <w:color w:val="000000"/>
                <w:sz w:val="20"/>
                <w:szCs w:val="20"/>
                <w:lang w:eastAsia="ar-SA"/>
              </w:rPr>
              <w:t xml:space="preserve"> </w:t>
            </w: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läbiviimise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13956FC7" w:rsidR="008D004E" w:rsidRPr="008D004E" w:rsidRDefault="00E53E61" w:rsidP="008D004E">
            <w:pPr>
              <w:suppressAutoHyphens/>
              <w:spacing w:after="0" w:line="240" w:lineRule="auto"/>
              <w:rPr>
                <w:color w:val="000000"/>
                <w:sz w:val="20"/>
                <w:szCs w:val="20"/>
                <w:lang w:eastAsia="ar-SA"/>
              </w:rPr>
            </w:pPr>
            <w:r>
              <w:rPr>
                <w:color w:val="000000"/>
                <w:sz w:val="20"/>
                <w:szCs w:val="20"/>
                <w:lang w:eastAsia="ar-SA"/>
              </w:rPr>
              <w:t xml:space="preserve">Lääne-Nigula vald, Oru osavald, </w:t>
            </w:r>
            <w:proofErr w:type="spellStart"/>
            <w:r>
              <w:rPr>
                <w:color w:val="000000"/>
                <w:sz w:val="20"/>
                <w:szCs w:val="20"/>
                <w:lang w:eastAsia="ar-SA"/>
              </w:rPr>
              <w:t>Saunja</w:t>
            </w:r>
            <w:proofErr w:type="spellEnd"/>
            <w:r>
              <w:rPr>
                <w:color w:val="000000"/>
                <w:sz w:val="20"/>
                <w:szCs w:val="20"/>
                <w:lang w:eastAsia="ar-SA"/>
              </w:rPr>
              <w:t xml:space="preserve"> küla, </w:t>
            </w:r>
            <w:r w:rsidR="00AE7781">
              <w:rPr>
                <w:color w:val="000000"/>
                <w:sz w:val="20"/>
                <w:szCs w:val="20"/>
                <w:lang w:eastAsia="ar-SA"/>
              </w:rPr>
              <w:t>Supluse maaüksus</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7D9FF5DB" w14:textId="19810AF9" w:rsidR="008D004E" w:rsidRPr="008D004E" w:rsidRDefault="00FC1930" w:rsidP="008D004E">
            <w:pPr>
              <w:suppressAutoHyphens/>
              <w:spacing w:after="0" w:line="240" w:lineRule="auto"/>
              <w:rPr>
                <w:color w:val="000000"/>
                <w:sz w:val="20"/>
                <w:szCs w:val="20"/>
                <w:lang w:eastAsia="ar-SA"/>
              </w:rPr>
            </w:pPr>
            <w:r>
              <w:rPr>
                <w:color w:val="000000"/>
                <w:sz w:val="20"/>
                <w:szCs w:val="20"/>
                <w:lang w:eastAsia="ar-SA"/>
              </w:rPr>
              <w:t>3208.60</w:t>
            </w:r>
            <w:r w:rsidR="008D004E" w:rsidRPr="008D004E">
              <w:rPr>
                <w:color w:val="000000"/>
                <w:sz w:val="20"/>
                <w:szCs w:val="20"/>
                <w:lang w:eastAsia="ar-SA"/>
              </w:rPr>
              <w:tab/>
            </w:r>
            <w:r w:rsidR="008D004E" w:rsidRPr="008D004E">
              <w:rPr>
                <w:color w:val="000000"/>
                <w:sz w:val="20"/>
                <w:szCs w:val="20"/>
                <w:lang w:eastAsia="ar-SA"/>
              </w:rPr>
              <w:tab/>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4E306A72" w14:textId="20D18B06" w:rsidR="008D004E" w:rsidRPr="00FC1930" w:rsidRDefault="00FC1930" w:rsidP="008D004E">
            <w:pPr>
              <w:suppressAutoHyphens/>
              <w:spacing w:after="0" w:line="240" w:lineRule="auto"/>
              <w:rPr>
                <w:color w:val="000000"/>
                <w:sz w:val="20"/>
                <w:szCs w:val="20"/>
                <w:lang w:eastAsia="ar-SA"/>
              </w:rPr>
            </w:pPr>
            <w:r w:rsidRPr="00FC1930">
              <w:rPr>
                <w:color w:val="000000"/>
                <w:sz w:val="20"/>
                <w:szCs w:val="20"/>
                <w:lang w:eastAsia="ar-SA"/>
              </w:rPr>
              <w:t>2887.74</w:t>
            </w:r>
          </w:p>
        </w:tc>
      </w:tr>
    </w:tbl>
    <w:p w14:paraId="1DF22515"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F27EC15" w14:textId="77777777" w:rsidR="008D004E" w:rsidRPr="008D004E" w:rsidRDefault="008D004E" w:rsidP="008D004E">
            <w:pPr>
              <w:suppressAutoHyphens/>
              <w:spacing w:after="0" w:line="240" w:lineRule="auto"/>
              <w:rPr>
                <w:color w:val="000000"/>
                <w:sz w:val="20"/>
                <w:szCs w:val="20"/>
                <w:lang w:eastAsia="ar-SA"/>
              </w:rPr>
            </w:pPr>
          </w:p>
          <w:p w14:paraId="27BF1360" w14:textId="77777777" w:rsidR="00E53E61" w:rsidRPr="008D004E" w:rsidRDefault="00E53E61" w:rsidP="00E53E61">
            <w:pPr>
              <w:suppressAutoHyphens/>
              <w:spacing w:after="0" w:line="240" w:lineRule="auto"/>
              <w:rPr>
                <w:b/>
                <w:bCs/>
                <w:color w:val="000000"/>
                <w:sz w:val="20"/>
                <w:szCs w:val="20"/>
                <w:lang w:eastAsia="ar-SA"/>
              </w:rPr>
            </w:pPr>
          </w:p>
          <w:p w14:paraId="2998B6AD" w14:textId="68571C38" w:rsidR="008D004E" w:rsidRPr="008D004E" w:rsidRDefault="00E53E61" w:rsidP="00E53E61">
            <w:pPr>
              <w:suppressAutoHyphens/>
              <w:spacing w:after="0" w:line="240" w:lineRule="auto"/>
              <w:rPr>
                <w:color w:val="000000"/>
                <w:sz w:val="20"/>
                <w:szCs w:val="20"/>
                <w:lang w:eastAsia="ar-SA"/>
              </w:rPr>
            </w:pPr>
            <w:r>
              <w:rPr>
                <w:b/>
                <w:bCs/>
                <w:color w:val="000000"/>
                <w:sz w:val="20"/>
                <w:szCs w:val="20"/>
                <w:lang w:eastAsia="ar-SA"/>
              </w:rPr>
              <w:t>Projekti eesmärgiks on turvaline supluskoht kasvava elanikkonnaga Oru osavalla (ca 1200 elanikku) kogukonnale.</w:t>
            </w: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6ABCAC9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4C3CCC0D" w14:textId="77777777" w:rsidR="008D004E" w:rsidRPr="008D004E" w:rsidRDefault="008D004E" w:rsidP="008D004E">
            <w:pPr>
              <w:suppressAutoHyphens/>
              <w:spacing w:after="0" w:line="240" w:lineRule="auto"/>
              <w:ind w:left="567"/>
              <w:rPr>
                <w:color w:val="000000"/>
                <w:sz w:val="20"/>
                <w:szCs w:val="20"/>
                <w:lang w:eastAsia="ar-SA"/>
              </w:rPr>
            </w:pPr>
          </w:p>
          <w:p w14:paraId="536CE916" w14:textId="03DF2629" w:rsidR="008D004E" w:rsidRPr="008D004E" w:rsidRDefault="002918D5" w:rsidP="002918D5">
            <w:pPr>
              <w:suppressAutoHyphens/>
              <w:spacing w:after="0" w:line="240" w:lineRule="auto"/>
              <w:rPr>
                <w:color w:val="000000"/>
                <w:sz w:val="20"/>
                <w:szCs w:val="20"/>
                <w:lang w:eastAsia="ar-SA"/>
              </w:rPr>
            </w:pPr>
            <w:r>
              <w:rPr>
                <w:color w:val="000000"/>
                <w:sz w:val="20"/>
                <w:szCs w:val="20"/>
                <w:lang w:eastAsia="ar-SA"/>
              </w:rPr>
              <w:t>202</w:t>
            </w:r>
            <w:r w:rsidR="00A57809">
              <w:rPr>
                <w:color w:val="000000"/>
                <w:sz w:val="20"/>
                <w:szCs w:val="20"/>
                <w:lang w:eastAsia="ar-SA"/>
              </w:rPr>
              <w:t>2</w:t>
            </w:r>
            <w:r>
              <w:rPr>
                <w:color w:val="000000"/>
                <w:sz w:val="20"/>
                <w:szCs w:val="20"/>
                <w:lang w:eastAsia="ar-SA"/>
              </w:rPr>
              <w:t xml:space="preserve">. aastal võitis </w:t>
            </w:r>
            <w:proofErr w:type="spellStart"/>
            <w:r w:rsidR="00011C7A">
              <w:rPr>
                <w:color w:val="000000"/>
                <w:sz w:val="20"/>
                <w:szCs w:val="20"/>
                <w:lang w:eastAsia="ar-SA"/>
              </w:rPr>
              <w:t>Saunja</w:t>
            </w:r>
            <w:proofErr w:type="spellEnd"/>
            <w:r w:rsidR="00011C7A">
              <w:rPr>
                <w:color w:val="000000"/>
                <w:sz w:val="20"/>
                <w:szCs w:val="20"/>
                <w:lang w:eastAsia="ar-SA"/>
              </w:rPr>
              <w:t xml:space="preserve"> külas asuva </w:t>
            </w:r>
            <w:r>
              <w:rPr>
                <w:color w:val="000000"/>
                <w:sz w:val="20"/>
                <w:szCs w:val="20"/>
                <w:lang w:eastAsia="ar-SA"/>
              </w:rPr>
              <w:t xml:space="preserve">Kirimäe saare supluskoha korrastamise taotlus </w:t>
            </w:r>
            <w:r w:rsidR="00A57809">
              <w:rPr>
                <w:color w:val="000000"/>
                <w:sz w:val="20"/>
                <w:szCs w:val="20"/>
                <w:lang w:eastAsia="ar-SA"/>
              </w:rPr>
              <w:t xml:space="preserve">(viie esitatud objekti seas) </w:t>
            </w:r>
            <w:r>
              <w:rPr>
                <w:color w:val="000000"/>
                <w:sz w:val="20"/>
                <w:szCs w:val="20"/>
                <w:lang w:eastAsia="ar-SA"/>
              </w:rPr>
              <w:t xml:space="preserve">Lääne-Nigula valla </w:t>
            </w:r>
            <w:r w:rsidR="00A57809">
              <w:rPr>
                <w:color w:val="000000"/>
                <w:sz w:val="20"/>
                <w:szCs w:val="20"/>
                <w:lang w:eastAsia="ar-SA"/>
              </w:rPr>
              <w:t xml:space="preserve">kaasava eelarve konkursil </w:t>
            </w:r>
            <w:r>
              <w:rPr>
                <w:color w:val="000000"/>
                <w:sz w:val="20"/>
                <w:szCs w:val="20"/>
                <w:lang w:eastAsia="ar-SA"/>
              </w:rPr>
              <w:t xml:space="preserve">Oru osavalla elanike </w:t>
            </w:r>
            <w:r w:rsidR="00A57809">
              <w:rPr>
                <w:color w:val="000000"/>
                <w:sz w:val="20"/>
                <w:szCs w:val="20"/>
                <w:lang w:eastAsia="ar-SA"/>
              </w:rPr>
              <w:t xml:space="preserve">rahvahääletusel esikoha ja sai rahastuse. </w:t>
            </w:r>
            <w:r w:rsidR="00011C7A">
              <w:rPr>
                <w:color w:val="000000"/>
                <w:sz w:val="20"/>
                <w:szCs w:val="20"/>
                <w:lang w:eastAsia="ar-SA"/>
              </w:rPr>
              <w:t>Hääletustulemused näitasid, et see just väikelastele sobiv madala ja sooja veega lahesopp on kohalikele väga oluline paik. Aastakümneid korrastamata ala oli väga halvas olukorras. T</w:t>
            </w:r>
            <w:r w:rsidR="00A57809">
              <w:rPr>
                <w:color w:val="000000"/>
                <w:sz w:val="20"/>
                <w:szCs w:val="20"/>
                <w:lang w:eastAsia="ar-SA"/>
              </w:rPr>
              <w:t>oetusega sai orukate ajaloolises supluskohas teha mitmeid korrastustöid – laiendada ja korrastada parklat, lautrikohta</w:t>
            </w:r>
            <w:r w:rsidR="00011C7A">
              <w:rPr>
                <w:color w:val="000000"/>
                <w:sz w:val="20"/>
                <w:szCs w:val="20"/>
                <w:lang w:eastAsia="ar-SA"/>
              </w:rPr>
              <w:t xml:space="preserve">, lisada veidi liiva kiviseks muutunud </w:t>
            </w:r>
            <w:proofErr w:type="spellStart"/>
            <w:r w:rsidR="00011C7A">
              <w:rPr>
                <w:color w:val="000000"/>
                <w:sz w:val="20"/>
                <w:szCs w:val="20"/>
                <w:lang w:eastAsia="ar-SA"/>
              </w:rPr>
              <w:t>vettemineku</w:t>
            </w:r>
            <w:proofErr w:type="spellEnd"/>
            <w:r w:rsidR="00011C7A">
              <w:rPr>
                <w:color w:val="000000"/>
                <w:sz w:val="20"/>
                <w:szCs w:val="20"/>
                <w:lang w:eastAsia="ar-SA"/>
              </w:rPr>
              <w:t xml:space="preserve"> kohta  jne.</w:t>
            </w:r>
            <w:r w:rsidR="00A57809">
              <w:rPr>
                <w:color w:val="000000"/>
                <w:sz w:val="20"/>
                <w:szCs w:val="20"/>
                <w:lang w:eastAsia="ar-SA"/>
              </w:rPr>
              <w:t xml:space="preserve"> </w:t>
            </w:r>
            <w:r w:rsidR="00011C7A">
              <w:rPr>
                <w:color w:val="000000"/>
                <w:sz w:val="20"/>
                <w:szCs w:val="20"/>
                <w:lang w:eastAsia="ar-SA"/>
              </w:rPr>
              <w:t xml:space="preserve">MTÜ Linnamäe Arenguseltsi kodulehe kaudu sai kogukonda pidevalt töödega kursis hoitud - </w:t>
            </w:r>
            <w:hyperlink r:id="rId8" w:history="1">
              <w:r w:rsidR="00011C7A" w:rsidRPr="00011C7A">
                <w:rPr>
                  <w:rStyle w:val="Hperlink"/>
                  <w:sz w:val="20"/>
                  <w:szCs w:val="20"/>
                  <w:lang w:eastAsia="ar-SA"/>
                </w:rPr>
                <w:t>https://las.ee/2023/01/26/kirimae-saare-supluskohast/</w:t>
              </w:r>
            </w:hyperlink>
            <w:r w:rsidR="00011C7A">
              <w:rPr>
                <w:color w:val="000000"/>
                <w:sz w:val="20"/>
                <w:szCs w:val="20"/>
                <w:lang w:eastAsia="ar-SA"/>
              </w:rPr>
              <w:t xml:space="preserve">. Rannaala hüvanguks on tehtud palju vabatahtlikku tööd – </w:t>
            </w:r>
            <w:proofErr w:type="spellStart"/>
            <w:r w:rsidR="00011C7A">
              <w:rPr>
                <w:color w:val="000000"/>
                <w:sz w:val="20"/>
                <w:szCs w:val="20"/>
                <w:lang w:eastAsia="ar-SA"/>
              </w:rPr>
              <w:t>Saunja</w:t>
            </w:r>
            <w:proofErr w:type="spellEnd"/>
            <w:r w:rsidR="00011C7A">
              <w:rPr>
                <w:color w:val="000000"/>
                <w:sz w:val="20"/>
                <w:szCs w:val="20"/>
                <w:lang w:eastAsia="ar-SA"/>
              </w:rPr>
              <w:t xml:space="preserve"> </w:t>
            </w:r>
            <w:r w:rsidR="00840843">
              <w:rPr>
                <w:color w:val="000000"/>
                <w:sz w:val="20"/>
                <w:szCs w:val="20"/>
                <w:lang w:eastAsia="ar-SA"/>
              </w:rPr>
              <w:t xml:space="preserve">küla mehed ehitasid ise koguni merepäästestendi, kuna kohalikul omavalistusel selleks vahendeid ei jätkunud - </w:t>
            </w:r>
            <w:hyperlink r:id="rId9" w:history="1">
              <w:r w:rsidR="00840843" w:rsidRPr="00840843">
                <w:rPr>
                  <w:rStyle w:val="Hperlink"/>
                  <w:sz w:val="20"/>
                  <w:szCs w:val="20"/>
                  <w:lang w:eastAsia="ar-SA"/>
                </w:rPr>
                <w:t>https://las.ee/2023/06/30/kui-kuidagi-ei-saa-siis-kuidagi-ikka-saab/</w:t>
              </w:r>
            </w:hyperlink>
            <w:r w:rsidR="00840843">
              <w:rPr>
                <w:color w:val="000000"/>
                <w:sz w:val="20"/>
                <w:szCs w:val="20"/>
                <w:lang w:eastAsia="ar-SA"/>
              </w:rPr>
              <w:t xml:space="preserve">. Kogukonna hoolimisest annab märku ka see, et kohalikud ehitasid ja paigaldasid mere äärde </w:t>
            </w:r>
            <w:r w:rsidR="004F1852">
              <w:rPr>
                <w:color w:val="000000"/>
                <w:sz w:val="20"/>
                <w:szCs w:val="20"/>
                <w:lang w:eastAsia="ar-SA"/>
              </w:rPr>
              <w:t xml:space="preserve">jalgade puhkamiseks </w:t>
            </w:r>
            <w:r w:rsidR="00840843">
              <w:rPr>
                <w:color w:val="000000"/>
                <w:sz w:val="20"/>
                <w:szCs w:val="20"/>
                <w:lang w:eastAsia="ar-SA"/>
              </w:rPr>
              <w:t xml:space="preserve">pinke ja kiige - </w:t>
            </w:r>
            <w:hyperlink r:id="rId10" w:history="1">
              <w:r w:rsidR="00840843" w:rsidRPr="00840843">
                <w:rPr>
                  <w:rStyle w:val="Hperlink"/>
                  <w:sz w:val="20"/>
                  <w:szCs w:val="20"/>
                  <w:lang w:eastAsia="ar-SA"/>
                </w:rPr>
                <w:t>https://las.ee/2023/10/15/armastus/</w:t>
              </w:r>
            </w:hyperlink>
            <w:r w:rsidR="00011C7A">
              <w:rPr>
                <w:color w:val="000000"/>
                <w:sz w:val="20"/>
                <w:szCs w:val="20"/>
                <w:lang w:eastAsia="ar-SA"/>
              </w:rPr>
              <w:br/>
            </w:r>
            <w:r w:rsidR="00A57809">
              <w:rPr>
                <w:color w:val="000000"/>
                <w:sz w:val="20"/>
                <w:szCs w:val="20"/>
                <w:lang w:eastAsia="ar-SA"/>
              </w:rPr>
              <w:t xml:space="preserve">Paraku </w:t>
            </w:r>
            <w:r w:rsidR="00C259C9">
              <w:rPr>
                <w:color w:val="000000"/>
                <w:sz w:val="20"/>
                <w:szCs w:val="20"/>
                <w:lang w:eastAsia="ar-SA"/>
              </w:rPr>
              <w:t>sellest toetusest kõikide tööde tegemiseks</w:t>
            </w:r>
            <w:r w:rsidR="00A57809">
              <w:rPr>
                <w:color w:val="000000"/>
                <w:sz w:val="20"/>
                <w:szCs w:val="20"/>
                <w:lang w:eastAsia="ar-SA"/>
              </w:rPr>
              <w:t xml:space="preserve"> raha ei jätkunud. </w:t>
            </w:r>
            <w:proofErr w:type="spellStart"/>
            <w:r w:rsidR="00840843">
              <w:rPr>
                <w:color w:val="000000"/>
                <w:sz w:val="20"/>
                <w:szCs w:val="20"/>
                <w:lang w:eastAsia="ar-SA"/>
              </w:rPr>
              <w:t>Vettemineku</w:t>
            </w:r>
            <w:proofErr w:type="spellEnd"/>
            <w:r w:rsidR="00840843">
              <w:rPr>
                <w:color w:val="000000"/>
                <w:sz w:val="20"/>
                <w:szCs w:val="20"/>
                <w:lang w:eastAsia="ar-SA"/>
              </w:rPr>
              <w:t xml:space="preserve"> kohta on vaja lisada veel liiva, et pisikestel oleks seal turvaline kõndida ja vees peituvatele kividele otsa astudes ei libastuks.</w:t>
            </w:r>
            <w:r w:rsidR="00840843">
              <w:rPr>
                <w:color w:val="000000"/>
                <w:sz w:val="20"/>
                <w:szCs w:val="20"/>
                <w:lang w:eastAsia="ar-SA"/>
              </w:rPr>
              <w:br/>
            </w:r>
            <w:r w:rsidR="00A57809">
              <w:rPr>
                <w:color w:val="000000"/>
                <w:sz w:val="20"/>
                <w:szCs w:val="20"/>
                <w:lang w:eastAsia="ar-SA"/>
              </w:rPr>
              <w:t xml:space="preserve">Suur osa </w:t>
            </w:r>
            <w:proofErr w:type="spellStart"/>
            <w:r w:rsidR="00A57809">
              <w:rPr>
                <w:color w:val="000000"/>
                <w:sz w:val="20"/>
                <w:szCs w:val="20"/>
                <w:lang w:eastAsia="ar-SA"/>
              </w:rPr>
              <w:t>vettemineku</w:t>
            </w:r>
            <w:proofErr w:type="spellEnd"/>
            <w:r w:rsidR="00A57809">
              <w:rPr>
                <w:color w:val="000000"/>
                <w:sz w:val="20"/>
                <w:szCs w:val="20"/>
                <w:lang w:eastAsia="ar-SA"/>
              </w:rPr>
              <w:t xml:space="preserve"> kohta ümbritsevast alast on kalameeste autodega sisse sõidetud roopaid täis ja muutub vihmaga mülkaks</w:t>
            </w:r>
            <w:r w:rsidR="00011C7A">
              <w:rPr>
                <w:color w:val="000000"/>
                <w:sz w:val="20"/>
                <w:szCs w:val="20"/>
                <w:lang w:eastAsia="ar-SA"/>
              </w:rPr>
              <w:t xml:space="preserve"> – vaja on pinnast täita ja planeerida. </w:t>
            </w:r>
            <w:r w:rsidR="00FC1930">
              <w:rPr>
                <w:color w:val="000000"/>
                <w:sz w:val="20"/>
                <w:szCs w:val="20"/>
                <w:lang w:eastAsia="ar-SA"/>
              </w:rPr>
              <w:t xml:space="preserve">Soodsaima pakkumise materjali, </w:t>
            </w:r>
            <w:proofErr w:type="spellStart"/>
            <w:r w:rsidR="00FC1930">
              <w:rPr>
                <w:color w:val="000000"/>
                <w:sz w:val="20"/>
                <w:szCs w:val="20"/>
                <w:lang w:eastAsia="ar-SA"/>
              </w:rPr>
              <w:t>kohaleveo</w:t>
            </w:r>
            <w:proofErr w:type="spellEnd"/>
            <w:r w:rsidR="00FC1930">
              <w:rPr>
                <w:color w:val="000000"/>
                <w:sz w:val="20"/>
                <w:szCs w:val="20"/>
                <w:lang w:eastAsia="ar-SA"/>
              </w:rPr>
              <w:t xml:space="preserve"> ja tööde teostamise kohta tegi kohalik ettevõtja MENTER OÜ. </w:t>
            </w:r>
            <w:r w:rsidR="00840843">
              <w:rPr>
                <w:color w:val="000000"/>
                <w:sz w:val="20"/>
                <w:szCs w:val="20"/>
                <w:lang w:eastAsia="ar-SA"/>
              </w:rPr>
              <w:t xml:space="preserve">See on jätkusuutlik investeering, sest rannaala </w:t>
            </w:r>
            <w:r w:rsidR="004F1852">
              <w:rPr>
                <w:color w:val="000000"/>
                <w:sz w:val="20"/>
                <w:szCs w:val="20"/>
                <w:lang w:eastAsia="ar-SA"/>
              </w:rPr>
              <w:t xml:space="preserve">ja tehtud töö </w:t>
            </w:r>
            <w:r w:rsidR="00840843">
              <w:rPr>
                <w:color w:val="000000"/>
                <w:sz w:val="20"/>
                <w:szCs w:val="20"/>
                <w:lang w:eastAsia="ar-SA"/>
              </w:rPr>
              <w:t>hoidmiseks paigaldasime kõikide asjassepuutuvate ametkondadega (RMK, Keskkonnaamet, Päästeteenistus, KOV) kooskõlastades</w:t>
            </w:r>
            <w:r w:rsidR="004F1852">
              <w:rPr>
                <w:color w:val="000000"/>
                <w:sz w:val="20"/>
                <w:szCs w:val="20"/>
                <w:lang w:eastAsia="ar-SA"/>
              </w:rPr>
              <w:t xml:space="preserve"> vahetult enne supluskohta</w:t>
            </w:r>
            <w:r w:rsidR="00840843">
              <w:rPr>
                <w:color w:val="000000"/>
                <w:sz w:val="20"/>
                <w:szCs w:val="20"/>
                <w:lang w:eastAsia="ar-SA"/>
              </w:rPr>
              <w:t xml:space="preserve"> tõkkepuu, </w:t>
            </w:r>
            <w:r w:rsidR="004F1852">
              <w:rPr>
                <w:color w:val="000000"/>
                <w:sz w:val="20"/>
                <w:szCs w:val="20"/>
                <w:lang w:eastAsia="ar-SA"/>
              </w:rPr>
              <w:t xml:space="preserve">et vältida selle Silma looduskaitsealal asuva </w:t>
            </w:r>
            <w:r w:rsidR="00FC1930">
              <w:rPr>
                <w:color w:val="000000"/>
                <w:sz w:val="20"/>
                <w:szCs w:val="20"/>
                <w:lang w:eastAsia="ar-SA"/>
              </w:rPr>
              <w:t>ala</w:t>
            </w:r>
            <w:r w:rsidR="00C259C9">
              <w:rPr>
                <w:color w:val="000000"/>
                <w:sz w:val="20"/>
                <w:szCs w:val="20"/>
                <w:lang w:eastAsia="ar-SA"/>
              </w:rPr>
              <w:t xml:space="preserve"> </w:t>
            </w:r>
            <w:r w:rsidR="004F1852">
              <w:rPr>
                <w:color w:val="000000"/>
                <w:sz w:val="20"/>
                <w:szCs w:val="20"/>
                <w:lang w:eastAsia="ar-SA"/>
              </w:rPr>
              <w:t xml:space="preserve">pinnase </w:t>
            </w:r>
            <w:r w:rsidR="00FC1930">
              <w:rPr>
                <w:color w:val="000000"/>
                <w:sz w:val="20"/>
                <w:szCs w:val="20"/>
                <w:lang w:eastAsia="ar-SA"/>
              </w:rPr>
              <w:t xml:space="preserve">uuesti </w:t>
            </w:r>
            <w:r w:rsidR="004F1852">
              <w:rPr>
                <w:color w:val="000000"/>
                <w:sz w:val="20"/>
                <w:szCs w:val="20"/>
                <w:lang w:eastAsia="ar-SA"/>
              </w:rPr>
              <w:t>rikkumist. Oleme kogukonnaga väga palju panustanud, üles näidanud head tahet ja loodame ka Päästeameti poolsele toetusele, et Kirimäe saare pooleliolev objekt korda saaks!</w:t>
            </w: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1635FFD9" w14:textId="77777777" w:rsidR="008D004E" w:rsidRPr="008D004E" w:rsidRDefault="008D004E" w:rsidP="008D004E">
            <w:pPr>
              <w:suppressAutoHyphens/>
              <w:spacing w:after="0" w:line="240" w:lineRule="auto"/>
              <w:ind w:left="567"/>
              <w:rPr>
                <w:color w:val="000000"/>
                <w:sz w:val="20"/>
                <w:szCs w:val="20"/>
                <w:lang w:eastAsia="ar-SA"/>
              </w:rPr>
            </w:pPr>
          </w:p>
          <w:p w14:paraId="30A4D6AA" w14:textId="7DAEEB87" w:rsidR="008D004E" w:rsidRPr="008D004E" w:rsidRDefault="00B42330" w:rsidP="008D004E">
            <w:pPr>
              <w:suppressAutoHyphens/>
              <w:spacing w:after="0" w:line="240" w:lineRule="auto"/>
              <w:ind w:left="567"/>
              <w:rPr>
                <w:color w:val="000000"/>
                <w:sz w:val="20"/>
                <w:szCs w:val="20"/>
                <w:lang w:eastAsia="ar-SA"/>
              </w:rPr>
            </w:pPr>
            <w:r>
              <w:rPr>
                <w:color w:val="000000"/>
                <w:sz w:val="20"/>
                <w:szCs w:val="20"/>
                <w:lang w:eastAsia="ar-SA"/>
              </w:rPr>
              <w:t>Sihtgrupiks on kohalikud ja naaberosavaldade lastega pered jt. puhkajad, Silma looduskaitseala rannamaastikul liikujad.</w:t>
            </w: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Kontuurtabel"/>
        <w:tblW w:w="13966" w:type="dxa"/>
        <w:tblInd w:w="-5" w:type="dxa"/>
        <w:tblLook w:val="04A0" w:firstRow="1" w:lastRow="0" w:firstColumn="1" w:lastColumn="0" w:noHBand="0" w:noVBand="1"/>
      </w:tblPr>
      <w:tblGrid>
        <w:gridCol w:w="3703"/>
        <w:gridCol w:w="1476"/>
        <w:gridCol w:w="1477"/>
        <w:gridCol w:w="1476"/>
        <w:gridCol w:w="1477"/>
        <w:gridCol w:w="1477"/>
        <w:gridCol w:w="2880"/>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25CA3"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14:paraId="6D27C07A" w14:textId="77777777" w:rsidTr="00F9315D">
        <w:trPr>
          <w:trHeight w:val="300"/>
        </w:trPr>
        <w:tc>
          <w:tcPr>
            <w:tcW w:w="3703" w:type="dxa"/>
            <w:vAlign w:val="center"/>
          </w:tcPr>
          <w:p w14:paraId="33E3385D" w14:textId="121D1AE2" w:rsidR="00B25CA3" w:rsidRPr="008D004E" w:rsidRDefault="00B42330"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Rannaala sügavamate aukude ja roobaste täitmine peenema kruusaga</w:t>
            </w:r>
          </w:p>
        </w:tc>
        <w:tc>
          <w:tcPr>
            <w:tcW w:w="1476" w:type="dxa"/>
            <w:vAlign w:val="center"/>
          </w:tcPr>
          <w:p w14:paraId="6394FC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5A58E6F" w14:textId="6A882DA6" w:rsidR="00B25CA3" w:rsidRPr="008D004E" w:rsidRDefault="002E0E28"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w:t>
            </w:r>
          </w:p>
        </w:tc>
        <w:tc>
          <w:tcPr>
            <w:tcW w:w="1476" w:type="dxa"/>
            <w:vAlign w:val="center"/>
          </w:tcPr>
          <w:p w14:paraId="1B561D2E"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1AA33E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6BAE501" w14:textId="5B3EE05D" w:rsidR="757B824F" w:rsidRDefault="757B824F" w:rsidP="757B824F">
            <w:pPr>
              <w:rPr>
                <w:rFonts w:ascii="Times New Roman" w:hAnsi="Times New Roman" w:cs="Times New Roman"/>
                <w:b/>
                <w:bCs/>
                <w:noProof/>
                <w:lang w:eastAsia="ar-SA"/>
              </w:rPr>
            </w:pPr>
          </w:p>
        </w:tc>
        <w:tc>
          <w:tcPr>
            <w:tcW w:w="2880" w:type="dxa"/>
            <w:vAlign w:val="center"/>
          </w:tcPr>
          <w:p w14:paraId="5ABF04CB" w14:textId="1DA2164F" w:rsidR="00B25CA3" w:rsidRPr="008D004E" w:rsidRDefault="004F1852"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Läbiviija</w:t>
            </w:r>
            <w:r w:rsidR="002E0E28">
              <w:rPr>
                <w:rFonts w:ascii="Times New Roman" w:hAnsi="Times New Roman" w:cs="Times New Roman"/>
                <w:b/>
                <w:bCs/>
                <w:noProof/>
                <w:szCs w:val="20"/>
                <w:lang w:eastAsia="ar-SA"/>
              </w:rPr>
              <w:t xml:space="preserve"> </w:t>
            </w:r>
            <w:r>
              <w:rPr>
                <w:rFonts w:ascii="Times New Roman" w:hAnsi="Times New Roman" w:cs="Times New Roman"/>
                <w:b/>
                <w:bCs/>
                <w:noProof/>
                <w:szCs w:val="20"/>
                <w:lang w:eastAsia="ar-SA"/>
              </w:rPr>
              <w:t>ja vastutaja:</w:t>
            </w:r>
            <w:r w:rsidR="002E0E28">
              <w:rPr>
                <w:rFonts w:ascii="Times New Roman" w:hAnsi="Times New Roman" w:cs="Times New Roman"/>
                <w:b/>
                <w:bCs/>
                <w:noProof/>
                <w:szCs w:val="20"/>
                <w:lang w:eastAsia="ar-SA"/>
              </w:rPr>
              <w:t xml:space="preserve"> Menter OÜ</w:t>
            </w:r>
          </w:p>
        </w:tc>
      </w:tr>
      <w:tr w:rsidR="00B25CA3" w:rsidRPr="008D004E" w14:paraId="4617C038" w14:textId="77777777" w:rsidTr="00F9315D">
        <w:trPr>
          <w:trHeight w:val="300"/>
        </w:trPr>
        <w:tc>
          <w:tcPr>
            <w:tcW w:w="3703" w:type="dxa"/>
            <w:vAlign w:val="center"/>
          </w:tcPr>
          <w:p w14:paraId="64410FBC" w14:textId="01BAD2BD" w:rsidR="00B25CA3" w:rsidRPr="008D004E" w:rsidRDefault="00B42330"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Liiva lisamine vettemineku kohta</w:t>
            </w:r>
          </w:p>
        </w:tc>
        <w:tc>
          <w:tcPr>
            <w:tcW w:w="1476" w:type="dxa"/>
            <w:vAlign w:val="center"/>
          </w:tcPr>
          <w:p w14:paraId="6BE65B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F4F2177" w14:textId="054C3251" w:rsidR="00B25CA3" w:rsidRPr="008D004E" w:rsidRDefault="002E0E28"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w:t>
            </w:r>
          </w:p>
        </w:tc>
        <w:tc>
          <w:tcPr>
            <w:tcW w:w="1476" w:type="dxa"/>
            <w:vAlign w:val="center"/>
          </w:tcPr>
          <w:p w14:paraId="19C3D894"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0958737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058A70" w14:textId="303898A6" w:rsidR="757B824F" w:rsidRDefault="757B824F" w:rsidP="757B824F">
            <w:pPr>
              <w:rPr>
                <w:rFonts w:ascii="Times New Roman" w:hAnsi="Times New Roman" w:cs="Times New Roman"/>
                <w:b/>
                <w:bCs/>
                <w:noProof/>
                <w:lang w:eastAsia="ar-SA"/>
              </w:rPr>
            </w:pPr>
          </w:p>
        </w:tc>
        <w:tc>
          <w:tcPr>
            <w:tcW w:w="2880" w:type="dxa"/>
            <w:vAlign w:val="center"/>
          </w:tcPr>
          <w:p w14:paraId="47A95467" w14:textId="71EF2184" w:rsidR="00B25CA3" w:rsidRPr="008D004E" w:rsidRDefault="004F1852"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Läbiviija ja vastutaja:</w:t>
            </w:r>
            <w:r w:rsidR="002E0E28">
              <w:rPr>
                <w:rFonts w:ascii="Times New Roman" w:hAnsi="Times New Roman" w:cs="Times New Roman"/>
                <w:b/>
                <w:bCs/>
                <w:noProof/>
                <w:szCs w:val="20"/>
                <w:lang w:eastAsia="ar-SA"/>
              </w:rPr>
              <w:t xml:space="preserve"> Menter OÜ</w:t>
            </w:r>
          </w:p>
        </w:tc>
      </w:tr>
      <w:tr w:rsidR="00B25CA3" w:rsidRPr="008D004E" w14:paraId="1C367E98" w14:textId="77777777" w:rsidTr="00F9315D">
        <w:trPr>
          <w:trHeight w:val="300"/>
        </w:trPr>
        <w:tc>
          <w:tcPr>
            <w:tcW w:w="3703" w:type="dxa"/>
            <w:vAlign w:val="center"/>
          </w:tcPr>
          <w:p w14:paraId="6B7076B7" w14:textId="4950ADE9" w:rsidR="00B25CA3" w:rsidRPr="008D004E" w:rsidRDefault="00B42330"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Vajadusel kruusaga täidetud aukudele liiva lisamine</w:t>
            </w:r>
          </w:p>
        </w:tc>
        <w:tc>
          <w:tcPr>
            <w:tcW w:w="1476" w:type="dxa"/>
            <w:vAlign w:val="center"/>
          </w:tcPr>
          <w:p w14:paraId="272C799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04208D8" w14:textId="57330E50" w:rsidR="00B25CA3" w:rsidRPr="008D004E" w:rsidRDefault="002E0E28"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w:t>
            </w:r>
          </w:p>
        </w:tc>
        <w:tc>
          <w:tcPr>
            <w:tcW w:w="1476" w:type="dxa"/>
            <w:vAlign w:val="center"/>
          </w:tcPr>
          <w:p w14:paraId="305A48FF"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12AF224D"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22AFFBF" w14:textId="700E183F" w:rsidR="757B824F" w:rsidRDefault="757B824F" w:rsidP="757B824F">
            <w:pPr>
              <w:rPr>
                <w:rFonts w:ascii="Times New Roman" w:hAnsi="Times New Roman" w:cs="Times New Roman"/>
                <w:b/>
                <w:bCs/>
                <w:noProof/>
                <w:lang w:eastAsia="ar-SA"/>
              </w:rPr>
            </w:pPr>
          </w:p>
        </w:tc>
        <w:tc>
          <w:tcPr>
            <w:tcW w:w="2880" w:type="dxa"/>
            <w:vAlign w:val="center"/>
          </w:tcPr>
          <w:p w14:paraId="7DBB79A4" w14:textId="6EBE8FD5" w:rsidR="00B25CA3" w:rsidRPr="008D004E" w:rsidRDefault="004F1852"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Läbiviija ja vastutaja:</w:t>
            </w:r>
            <w:r w:rsidR="002E0E28">
              <w:rPr>
                <w:rFonts w:ascii="Times New Roman" w:hAnsi="Times New Roman" w:cs="Times New Roman"/>
                <w:b/>
                <w:bCs/>
                <w:noProof/>
                <w:szCs w:val="20"/>
                <w:lang w:eastAsia="ar-SA"/>
              </w:rPr>
              <w:t xml:space="preserve"> Menter OÜ</w:t>
            </w:r>
          </w:p>
        </w:tc>
      </w:tr>
      <w:tr w:rsidR="00B25CA3" w:rsidRPr="008D004E" w14:paraId="715C724A" w14:textId="77777777" w:rsidTr="00F9315D">
        <w:trPr>
          <w:trHeight w:val="300"/>
        </w:trPr>
        <w:tc>
          <w:tcPr>
            <w:tcW w:w="3703" w:type="dxa"/>
            <w:vAlign w:val="center"/>
          </w:tcPr>
          <w:p w14:paraId="1F7438A6" w14:textId="77334438" w:rsidR="00B25CA3" w:rsidRPr="008D004E" w:rsidRDefault="00B25CA3" w:rsidP="00B25CA3">
            <w:pPr>
              <w:suppressAutoHyphens/>
              <w:spacing w:before="40" w:after="40"/>
              <w:rPr>
                <w:rFonts w:ascii="Times New Roman" w:hAnsi="Times New Roman" w:cs="Times New Roman"/>
                <w:noProof/>
                <w:szCs w:val="20"/>
                <w:lang w:eastAsia="et-EE"/>
              </w:rPr>
            </w:pPr>
          </w:p>
        </w:tc>
        <w:tc>
          <w:tcPr>
            <w:tcW w:w="1476" w:type="dxa"/>
            <w:vAlign w:val="center"/>
          </w:tcPr>
          <w:p w14:paraId="12A1AF2A"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FC9A8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564FA3C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4B1A5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B46CCD5" w14:textId="5CA4F88C" w:rsidR="757B824F" w:rsidRDefault="757B824F" w:rsidP="757B824F">
            <w:pPr>
              <w:rPr>
                <w:rFonts w:ascii="Times New Roman" w:hAnsi="Times New Roman" w:cs="Times New Roman"/>
                <w:b/>
                <w:bCs/>
                <w:noProof/>
                <w:lang w:eastAsia="ar-SA"/>
              </w:rPr>
            </w:pPr>
          </w:p>
        </w:tc>
        <w:tc>
          <w:tcPr>
            <w:tcW w:w="2880" w:type="dxa"/>
            <w:vAlign w:val="center"/>
          </w:tcPr>
          <w:p w14:paraId="3B02B166" w14:textId="77777777" w:rsidR="00B25CA3" w:rsidRPr="008D004E" w:rsidRDefault="00B25CA3" w:rsidP="008D004E">
            <w:pPr>
              <w:suppressAutoHyphens/>
              <w:rPr>
                <w:rFonts w:ascii="Times New Roman" w:hAnsi="Times New Roman" w:cs="Times New Roman"/>
                <w:b/>
                <w:bCs/>
                <w:noProof/>
                <w:szCs w:val="20"/>
                <w:lang w:eastAsia="ar-SA"/>
              </w:rPr>
            </w:pP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lastRenderedPageBreak/>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25CA3">
        <w:trPr>
          <w:trHeight w:val="465"/>
        </w:trPr>
        <w:tc>
          <w:tcPr>
            <w:tcW w:w="3941" w:type="dxa"/>
            <w:vAlign w:val="center"/>
          </w:tcPr>
          <w:p w14:paraId="4DB6203A" w14:textId="576987A4" w:rsidR="008D004E" w:rsidRPr="00790635" w:rsidRDefault="00790635" w:rsidP="00790635">
            <w:pPr>
              <w:pStyle w:val="Loendilik"/>
              <w:numPr>
                <w:ilvl w:val="0"/>
                <w:numId w:val="7"/>
              </w:numPr>
              <w:suppressAutoHyphens/>
              <w:spacing w:before="40" w:after="40" w:line="240" w:lineRule="auto"/>
              <w:rPr>
                <w:bCs/>
                <w:noProof/>
                <w:color w:val="000000"/>
                <w:sz w:val="20"/>
                <w:szCs w:val="20"/>
                <w:lang w:eastAsia="ar-SA"/>
              </w:rPr>
            </w:pPr>
            <w:r w:rsidRPr="00790635">
              <w:rPr>
                <w:bCs/>
                <w:noProof/>
                <w:color w:val="000000"/>
                <w:sz w:val="20"/>
                <w:szCs w:val="20"/>
                <w:lang w:eastAsia="ar-SA"/>
              </w:rPr>
              <w:t>Rannaala roopad on kruusaga</w:t>
            </w:r>
            <w:r w:rsidR="00C259C9">
              <w:rPr>
                <w:bCs/>
                <w:noProof/>
                <w:color w:val="000000"/>
                <w:sz w:val="20"/>
                <w:szCs w:val="20"/>
                <w:lang w:eastAsia="ar-SA"/>
              </w:rPr>
              <w:t>, vajadusel ka liivaga</w:t>
            </w:r>
            <w:r w:rsidRPr="00790635">
              <w:rPr>
                <w:bCs/>
                <w:noProof/>
                <w:color w:val="000000"/>
                <w:sz w:val="20"/>
                <w:szCs w:val="20"/>
                <w:lang w:eastAsia="ar-SA"/>
              </w:rPr>
              <w:t xml:space="preserve"> täidetud</w:t>
            </w:r>
          </w:p>
        </w:tc>
        <w:tc>
          <w:tcPr>
            <w:tcW w:w="2126" w:type="dxa"/>
            <w:vAlign w:val="center"/>
          </w:tcPr>
          <w:p w14:paraId="5EFF2477" w14:textId="19F94772" w:rsidR="008D004E" w:rsidRPr="008D004E" w:rsidRDefault="00790635" w:rsidP="00B25CA3">
            <w:pPr>
              <w:suppressAutoHyphens/>
              <w:spacing w:before="40" w:after="40" w:line="240" w:lineRule="auto"/>
              <w:rPr>
                <w:b/>
                <w:bCs/>
                <w:noProof/>
                <w:color w:val="000000"/>
                <w:sz w:val="20"/>
                <w:szCs w:val="20"/>
                <w:lang w:eastAsia="ar-SA"/>
              </w:rPr>
            </w:pPr>
            <w:r>
              <w:rPr>
                <w:bCs/>
                <w:noProof/>
                <w:color w:val="000000"/>
                <w:sz w:val="20"/>
                <w:szCs w:val="20"/>
                <w:lang w:eastAsia="ar-SA"/>
              </w:rPr>
              <w:t>Rannaalal on ka paljajalu turvaline ja vigastustevaba liikuda</w:t>
            </w:r>
          </w:p>
        </w:tc>
        <w:tc>
          <w:tcPr>
            <w:tcW w:w="2977" w:type="dxa"/>
            <w:vAlign w:val="center"/>
          </w:tcPr>
          <w:p w14:paraId="7D26C96F" w14:textId="5E6172F4" w:rsidR="008D004E" w:rsidRPr="00790635" w:rsidRDefault="00790635" w:rsidP="00B25CA3">
            <w:pPr>
              <w:suppressAutoHyphens/>
              <w:spacing w:before="40" w:after="40" w:line="240" w:lineRule="auto"/>
              <w:rPr>
                <w:noProof/>
                <w:color w:val="000000"/>
                <w:sz w:val="20"/>
                <w:szCs w:val="20"/>
                <w:lang w:eastAsia="ar-SA"/>
              </w:rPr>
            </w:pPr>
            <w:r w:rsidRPr="00790635">
              <w:rPr>
                <w:noProof/>
                <w:color w:val="000000"/>
                <w:sz w:val="20"/>
                <w:szCs w:val="20"/>
                <w:lang w:eastAsia="ar-SA"/>
              </w:rPr>
              <w:t>Kogukonnaliikmetelt jt kasutajatelt saadav tagasiside</w:t>
            </w:r>
          </w:p>
        </w:tc>
        <w:tc>
          <w:tcPr>
            <w:tcW w:w="4990" w:type="dxa"/>
            <w:vAlign w:val="center"/>
          </w:tcPr>
          <w:p w14:paraId="540AB038" w14:textId="605045E2" w:rsidR="008D004E" w:rsidRPr="00C259C9" w:rsidRDefault="00C259C9" w:rsidP="00B25CA3">
            <w:pPr>
              <w:suppressAutoHyphens/>
              <w:spacing w:before="40" w:after="40" w:line="240" w:lineRule="auto"/>
              <w:rPr>
                <w:noProof/>
                <w:color w:val="000000"/>
                <w:sz w:val="20"/>
                <w:szCs w:val="20"/>
                <w:lang w:eastAsia="ar-SA"/>
              </w:rPr>
            </w:pPr>
            <w:r w:rsidRPr="00C259C9">
              <w:rPr>
                <w:noProof/>
                <w:color w:val="000000"/>
                <w:sz w:val="20"/>
                <w:szCs w:val="20"/>
                <w:lang w:eastAsia="ar-SA"/>
              </w:rPr>
              <w:t>Kogukonnaliikmed veedavad rohkem aega värskes õhus, mere ääres jalutades ja supeldes. Negatiivseid turvalisust puudutavaid intseden</w:t>
            </w:r>
            <w:r>
              <w:rPr>
                <w:noProof/>
                <w:color w:val="000000"/>
                <w:sz w:val="20"/>
                <w:szCs w:val="20"/>
                <w:lang w:eastAsia="ar-SA"/>
              </w:rPr>
              <w:t>te ei ole.</w:t>
            </w:r>
          </w:p>
        </w:tc>
      </w:tr>
      <w:tr w:rsidR="008D004E" w:rsidRPr="008D004E" w14:paraId="33EB6941" w14:textId="77777777" w:rsidTr="00B25CA3">
        <w:trPr>
          <w:trHeight w:val="465"/>
        </w:trPr>
        <w:tc>
          <w:tcPr>
            <w:tcW w:w="3941" w:type="dxa"/>
            <w:vAlign w:val="center"/>
          </w:tcPr>
          <w:p w14:paraId="48849C0F" w14:textId="28D597EE" w:rsidR="008D004E" w:rsidRPr="00790635" w:rsidRDefault="00790635" w:rsidP="00790635">
            <w:pPr>
              <w:pStyle w:val="Loendilik"/>
              <w:numPr>
                <w:ilvl w:val="0"/>
                <w:numId w:val="7"/>
              </w:numPr>
              <w:suppressAutoHyphens/>
              <w:spacing w:before="40" w:after="40" w:line="240" w:lineRule="auto"/>
              <w:rPr>
                <w:bCs/>
                <w:noProof/>
                <w:color w:val="000000"/>
                <w:sz w:val="20"/>
                <w:szCs w:val="20"/>
                <w:lang w:eastAsia="ar-SA"/>
              </w:rPr>
            </w:pPr>
            <w:r>
              <w:rPr>
                <w:bCs/>
                <w:noProof/>
                <w:color w:val="000000"/>
                <w:sz w:val="20"/>
                <w:szCs w:val="20"/>
                <w:lang w:eastAsia="ar-SA"/>
              </w:rPr>
              <w:t>Vettemineku kohta on lisatud liiva</w:t>
            </w:r>
          </w:p>
        </w:tc>
        <w:tc>
          <w:tcPr>
            <w:tcW w:w="2126" w:type="dxa"/>
            <w:vAlign w:val="center"/>
          </w:tcPr>
          <w:p w14:paraId="2263BAA7" w14:textId="7AADD1B9" w:rsidR="008D004E" w:rsidRPr="008D004E" w:rsidRDefault="00790635" w:rsidP="00B25CA3">
            <w:pPr>
              <w:suppressAutoHyphens/>
              <w:spacing w:before="40" w:after="40" w:line="240" w:lineRule="auto"/>
              <w:rPr>
                <w:b/>
                <w:bCs/>
                <w:noProof/>
                <w:color w:val="000000"/>
                <w:sz w:val="20"/>
                <w:szCs w:val="20"/>
                <w:lang w:eastAsia="ar-SA"/>
              </w:rPr>
            </w:pPr>
            <w:r>
              <w:rPr>
                <w:bCs/>
                <w:noProof/>
                <w:color w:val="000000"/>
                <w:sz w:val="20"/>
                <w:szCs w:val="20"/>
                <w:lang w:eastAsia="ar-SA"/>
              </w:rPr>
              <w:t>Liivatatud vetteminekukohast saab teravatele kividele astumata suplema minna</w:t>
            </w:r>
          </w:p>
        </w:tc>
        <w:tc>
          <w:tcPr>
            <w:tcW w:w="2977" w:type="dxa"/>
            <w:vAlign w:val="center"/>
          </w:tcPr>
          <w:p w14:paraId="66FC4BEB" w14:textId="17D7CC4E" w:rsidR="008D004E" w:rsidRPr="00790635" w:rsidRDefault="00790635" w:rsidP="00B25CA3">
            <w:pPr>
              <w:suppressAutoHyphens/>
              <w:spacing w:before="40" w:after="40" w:line="240" w:lineRule="auto"/>
              <w:rPr>
                <w:noProof/>
                <w:color w:val="000000"/>
                <w:sz w:val="20"/>
                <w:szCs w:val="20"/>
                <w:lang w:eastAsia="ar-SA"/>
              </w:rPr>
            </w:pPr>
            <w:r w:rsidRPr="00790635">
              <w:rPr>
                <w:noProof/>
                <w:color w:val="000000"/>
                <w:sz w:val="20"/>
                <w:szCs w:val="20"/>
                <w:lang w:eastAsia="ar-SA"/>
              </w:rPr>
              <w:t>Kogukonnaliikmetelt jt kasutajatelt saadav tagasiside</w:t>
            </w:r>
          </w:p>
        </w:tc>
        <w:tc>
          <w:tcPr>
            <w:tcW w:w="4990" w:type="dxa"/>
            <w:vAlign w:val="center"/>
          </w:tcPr>
          <w:p w14:paraId="77F95980" w14:textId="034A77D4" w:rsidR="008D004E" w:rsidRPr="00C259C9" w:rsidRDefault="00C259C9" w:rsidP="00B25CA3">
            <w:pPr>
              <w:suppressAutoHyphens/>
              <w:spacing w:before="40" w:after="40" w:line="240" w:lineRule="auto"/>
              <w:rPr>
                <w:noProof/>
                <w:color w:val="000000"/>
                <w:sz w:val="20"/>
                <w:szCs w:val="20"/>
                <w:lang w:eastAsia="ar-SA"/>
              </w:rPr>
            </w:pPr>
            <w:r>
              <w:rPr>
                <w:noProof/>
                <w:color w:val="000000"/>
                <w:sz w:val="20"/>
                <w:szCs w:val="20"/>
                <w:lang w:eastAsia="ar-SA"/>
              </w:rPr>
              <w:t>sama</w:t>
            </w:r>
          </w:p>
        </w:tc>
      </w:tr>
      <w:tr w:rsidR="008D004E" w:rsidRPr="008D004E" w14:paraId="53B47F69" w14:textId="77777777" w:rsidTr="00B25CA3">
        <w:trPr>
          <w:trHeight w:val="465"/>
        </w:trPr>
        <w:tc>
          <w:tcPr>
            <w:tcW w:w="3941" w:type="dxa"/>
            <w:vAlign w:val="center"/>
          </w:tcPr>
          <w:p w14:paraId="6931AFDD" w14:textId="00BB2F3F" w:rsidR="008D004E" w:rsidRPr="008D004E" w:rsidRDefault="008D004E" w:rsidP="00B25CA3">
            <w:pPr>
              <w:suppressAutoHyphens/>
              <w:spacing w:before="40" w:after="40" w:line="240" w:lineRule="auto"/>
              <w:rPr>
                <w:bCs/>
                <w:noProof/>
                <w:color w:val="000000"/>
                <w:sz w:val="20"/>
                <w:szCs w:val="20"/>
                <w:lang w:eastAsia="ar-SA"/>
              </w:rPr>
            </w:pPr>
          </w:p>
        </w:tc>
        <w:tc>
          <w:tcPr>
            <w:tcW w:w="2126" w:type="dxa"/>
            <w:vAlign w:val="center"/>
          </w:tcPr>
          <w:p w14:paraId="3234958A" w14:textId="77777777" w:rsidR="008D004E" w:rsidRPr="008D004E" w:rsidRDefault="008D004E" w:rsidP="00B25CA3">
            <w:pPr>
              <w:suppressAutoHyphens/>
              <w:spacing w:before="40" w:after="40" w:line="240" w:lineRule="auto"/>
              <w:rPr>
                <w:b/>
                <w:bCs/>
                <w:noProof/>
                <w:color w:val="000000"/>
                <w:sz w:val="20"/>
                <w:szCs w:val="20"/>
                <w:lang w:eastAsia="ar-SA"/>
              </w:rPr>
            </w:pPr>
          </w:p>
        </w:tc>
        <w:tc>
          <w:tcPr>
            <w:tcW w:w="2977" w:type="dxa"/>
            <w:vAlign w:val="center"/>
          </w:tcPr>
          <w:p w14:paraId="2659AA53" w14:textId="77777777" w:rsidR="008D004E" w:rsidRPr="008D004E" w:rsidRDefault="008D004E" w:rsidP="00B25CA3">
            <w:pPr>
              <w:suppressAutoHyphens/>
              <w:spacing w:before="40" w:after="40" w:line="240" w:lineRule="auto"/>
              <w:rPr>
                <w:b/>
                <w:bCs/>
                <w:noProof/>
                <w:color w:val="000000"/>
                <w:sz w:val="20"/>
                <w:szCs w:val="20"/>
                <w:lang w:eastAsia="ar-SA"/>
              </w:rPr>
            </w:pPr>
          </w:p>
        </w:tc>
        <w:tc>
          <w:tcPr>
            <w:tcW w:w="4990" w:type="dxa"/>
            <w:vAlign w:val="center"/>
          </w:tcPr>
          <w:p w14:paraId="58E7E7CD" w14:textId="77777777" w:rsidR="008D004E" w:rsidRPr="008D004E" w:rsidRDefault="008D004E" w:rsidP="00B25CA3">
            <w:pPr>
              <w:suppressAutoHyphens/>
              <w:spacing w:before="40" w:after="40" w:line="240" w:lineRule="auto"/>
              <w:rPr>
                <w:b/>
                <w:bCs/>
                <w:noProof/>
                <w:color w:val="000000"/>
                <w:sz w:val="20"/>
                <w:szCs w:val="20"/>
                <w:lang w:eastAsia="ar-SA"/>
              </w:rPr>
            </w:pPr>
          </w:p>
        </w:tc>
      </w:tr>
      <w:tr w:rsidR="008D004E" w:rsidRPr="008D004E" w14:paraId="4F0A0972" w14:textId="77777777" w:rsidTr="00B25CA3">
        <w:trPr>
          <w:trHeight w:val="465"/>
        </w:trPr>
        <w:tc>
          <w:tcPr>
            <w:tcW w:w="3941" w:type="dxa"/>
            <w:vAlign w:val="center"/>
          </w:tcPr>
          <w:p w14:paraId="4E88B41D" w14:textId="0239E347" w:rsidR="008D004E" w:rsidRPr="008D004E" w:rsidRDefault="008D004E" w:rsidP="00B25CA3">
            <w:pPr>
              <w:suppressAutoHyphens/>
              <w:spacing w:before="40" w:after="40" w:line="240" w:lineRule="auto"/>
              <w:rPr>
                <w:bCs/>
                <w:noProof/>
                <w:color w:val="000000"/>
                <w:sz w:val="20"/>
                <w:szCs w:val="20"/>
                <w:lang w:eastAsia="ar-SA"/>
              </w:rPr>
            </w:pPr>
          </w:p>
        </w:tc>
        <w:tc>
          <w:tcPr>
            <w:tcW w:w="2126" w:type="dxa"/>
            <w:vAlign w:val="center"/>
          </w:tcPr>
          <w:p w14:paraId="6D72959F" w14:textId="77777777" w:rsidR="008D004E" w:rsidRPr="008D004E" w:rsidRDefault="008D004E" w:rsidP="00B25CA3">
            <w:pPr>
              <w:suppressAutoHyphens/>
              <w:spacing w:before="40" w:after="40" w:line="240" w:lineRule="auto"/>
              <w:rPr>
                <w:b/>
                <w:bCs/>
                <w:noProof/>
                <w:color w:val="000000"/>
                <w:sz w:val="20"/>
                <w:szCs w:val="20"/>
                <w:lang w:eastAsia="ar-SA"/>
              </w:rPr>
            </w:pPr>
          </w:p>
        </w:tc>
        <w:tc>
          <w:tcPr>
            <w:tcW w:w="2977" w:type="dxa"/>
            <w:vAlign w:val="center"/>
          </w:tcPr>
          <w:p w14:paraId="5FE2F3D7" w14:textId="77777777" w:rsidR="008D004E" w:rsidRPr="008D004E" w:rsidRDefault="008D004E" w:rsidP="00B25CA3">
            <w:pPr>
              <w:suppressAutoHyphens/>
              <w:spacing w:before="40" w:after="40" w:line="240" w:lineRule="auto"/>
              <w:rPr>
                <w:b/>
                <w:bCs/>
                <w:noProof/>
                <w:color w:val="000000"/>
                <w:sz w:val="20"/>
                <w:szCs w:val="20"/>
                <w:lang w:eastAsia="ar-SA"/>
              </w:rPr>
            </w:pPr>
          </w:p>
        </w:tc>
        <w:tc>
          <w:tcPr>
            <w:tcW w:w="4990" w:type="dxa"/>
            <w:vAlign w:val="center"/>
          </w:tcPr>
          <w:p w14:paraId="20B15B58" w14:textId="77777777" w:rsidR="008D004E" w:rsidRPr="008D004E" w:rsidRDefault="008D004E" w:rsidP="00B25CA3">
            <w:pPr>
              <w:suppressAutoHyphens/>
              <w:spacing w:before="40" w:after="40" w:line="240" w:lineRule="auto"/>
              <w:rPr>
                <w:b/>
                <w:bCs/>
                <w:noProof/>
                <w:color w:val="000000"/>
                <w:sz w:val="20"/>
                <w:szCs w:val="20"/>
                <w:lang w:eastAsia="ar-SA"/>
              </w:rPr>
            </w:pPr>
          </w:p>
        </w:tc>
      </w:tr>
    </w:tbl>
    <w:p w14:paraId="4F194962" w14:textId="77777777" w:rsidR="008D004E" w:rsidRPr="008D004E" w:rsidRDefault="008D004E" w:rsidP="008D004E">
      <w:pPr>
        <w:suppressAutoHyphens/>
        <w:spacing w:after="0" w:line="240" w:lineRule="auto"/>
        <w:rPr>
          <w:noProof/>
          <w:color w:val="000000"/>
          <w:sz w:val="20"/>
          <w:szCs w:val="20"/>
          <w:lang w:eastAsia="ar-SA"/>
        </w:rPr>
      </w:pPr>
    </w:p>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5FE4C4CC" w14:textId="77777777" w:rsidR="008D004E" w:rsidRPr="008D004E" w:rsidRDefault="008D004E" w:rsidP="00B25CA3">
            <w:pPr>
              <w:suppressAutoHyphens/>
              <w:spacing w:before="40" w:after="40" w:line="240" w:lineRule="auto"/>
              <w:rPr>
                <w:noProof/>
                <w:color w:val="000000"/>
                <w:sz w:val="20"/>
                <w:szCs w:val="20"/>
                <w:lang w:eastAsia="ar-SA"/>
              </w:rPr>
            </w:pPr>
          </w:p>
          <w:p w14:paraId="665E9E26" w14:textId="7F62E023" w:rsidR="008D004E" w:rsidRPr="008D004E" w:rsidRDefault="00B42330" w:rsidP="00B25CA3">
            <w:pPr>
              <w:suppressAutoHyphens/>
              <w:spacing w:before="40" w:after="40" w:line="240" w:lineRule="auto"/>
              <w:rPr>
                <w:noProof/>
                <w:color w:val="000000"/>
                <w:sz w:val="20"/>
                <w:szCs w:val="20"/>
                <w:lang w:eastAsia="ar-SA"/>
              </w:rPr>
            </w:pPr>
            <w:r>
              <w:rPr>
                <w:noProof/>
                <w:color w:val="000000"/>
                <w:sz w:val="20"/>
                <w:szCs w:val="20"/>
                <w:lang w:eastAsia="ar-SA"/>
              </w:rPr>
              <w:t xml:space="preserve">Kirimäe saare supluskoht on kogukonnas hinnatud ujumispaik juba </w:t>
            </w:r>
            <w:r w:rsidR="00790635">
              <w:rPr>
                <w:noProof/>
                <w:color w:val="000000"/>
                <w:sz w:val="20"/>
                <w:szCs w:val="20"/>
                <w:lang w:eastAsia="ar-SA"/>
              </w:rPr>
              <w:t>mitmeid</w:t>
            </w:r>
            <w:r>
              <w:rPr>
                <w:noProof/>
                <w:color w:val="000000"/>
                <w:sz w:val="20"/>
                <w:szCs w:val="20"/>
                <w:lang w:eastAsia="ar-SA"/>
              </w:rPr>
              <w:t xml:space="preserve"> aastakümneid. Siin käisid veemõnusid nautimas juba tänaste täiskasvanud kogukonnaliikmete vanavanemad.</w:t>
            </w:r>
            <w:r w:rsidR="00790635">
              <w:rPr>
                <w:noProof/>
                <w:color w:val="000000"/>
                <w:sz w:val="20"/>
                <w:szCs w:val="20"/>
                <w:lang w:eastAsia="ar-SA"/>
              </w:rPr>
              <w:t xml:space="preserve"> </w:t>
            </w:r>
            <w:r w:rsidR="00790635">
              <w:rPr>
                <w:color w:val="000000"/>
                <w:sz w:val="20"/>
                <w:szCs w:val="20"/>
                <w:lang w:eastAsia="ar-SA"/>
              </w:rPr>
              <w:t>Selle projektiga tehtav investeering on jätkusuutlik, sest rannaala ja tehtud töö hoidmiseks paigaldasime tööde esimeses etapis kõikide asjassepuutuvate ametkondadega (RMK, Keskkonnaamet, Päästeteenistus, KOV) kooskõlastades vahetult enne supluskohta tõkkepuu, et edaspidi autodega õrnale rannaniidule ei sõidetaks.</w:t>
            </w:r>
            <w:r w:rsidR="002E0E28">
              <w:rPr>
                <w:color w:val="000000"/>
                <w:sz w:val="20"/>
                <w:szCs w:val="20"/>
                <w:lang w:eastAsia="ar-SA"/>
              </w:rPr>
              <w:t xml:space="preserve"> Seega on kaitstud ka projektirahastusega </w:t>
            </w:r>
            <w:r w:rsidR="005B0F23">
              <w:rPr>
                <w:color w:val="000000"/>
                <w:sz w:val="20"/>
                <w:szCs w:val="20"/>
                <w:lang w:eastAsia="ar-SA"/>
              </w:rPr>
              <w:t>korrastatud pinnas.</w:t>
            </w:r>
            <w:r w:rsidR="00790635">
              <w:rPr>
                <w:color w:val="000000"/>
                <w:sz w:val="20"/>
                <w:szCs w:val="20"/>
                <w:lang w:eastAsia="ar-SA"/>
              </w:rPr>
              <w:t xml:space="preserve">  Tehtud tööde säilimine ja rannaala hoi</w:t>
            </w:r>
            <w:r w:rsidR="00C259C9">
              <w:rPr>
                <w:color w:val="000000"/>
                <w:sz w:val="20"/>
                <w:szCs w:val="20"/>
                <w:lang w:eastAsia="ar-SA"/>
              </w:rPr>
              <w:t>d</w:t>
            </w:r>
            <w:r w:rsidR="00790635">
              <w:rPr>
                <w:color w:val="000000"/>
                <w:sz w:val="20"/>
                <w:szCs w:val="20"/>
                <w:lang w:eastAsia="ar-SA"/>
              </w:rPr>
              <w:t>mine on lisaks kohaliku kogukonna</w:t>
            </w:r>
            <w:r w:rsidR="00C259C9">
              <w:rPr>
                <w:color w:val="000000"/>
                <w:sz w:val="20"/>
                <w:szCs w:val="20"/>
                <w:lang w:eastAsia="ar-SA"/>
              </w:rPr>
              <w:t>,</w:t>
            </w:r>
            <w:r w:rsidR="00790635">
              <w:rPr>
                <w:color w:val="000000"/>
                <w:sz w:val="20"/>
                <w:szCs w:val="20"/>
                <w:lang w:eastAsia="ar-SA"/>
              </w:rPr>
              <w:t xml:space="preserve"> kasutajate huvile kaitstud ka sellega, et Kirimäe saare supluskoht asub Silma looduskaitsealal, silma hoiab peal ka Keskkonnaamet</w:t>
            </w:r>
            <w:r w:rsidR="00C259C9">
              <w:rPr>
                <w:color w:val="000000"/>
                <w:sz w:val="20"/>
                <w:szCs w:val="20"/>
                <w:lang w:eastAsia="ar-SA"/>
              </w:rPr>
              <w:t xml:space="preserve"> (projektitaotlusele lisatud tööde kooskõlastamisest meiliväljavõte)</w:t>
            </w:r>
            <w:r w:rsidR="00790635">
              <w:rPr>
                <w:color w:val="000000"/>
                <w:sz w:val="20"/>
                <w:szCs w:val="20"/>
                <w:lang w:eastAsia="ar-SA"/>
              </w:rPr>
              <w:t xml:space="preserve">. </w:t>
            </w:r>
            <w:r w:rsidR="00C259C9">
              <w:rPr>
                <w:color w:val="000000"/>
                <w:sz w:val="20"/>
                <w:szCs w:val="20"/>
                <w:lang w:eastAsia="ar-SA"/>
              </w:rPr>
              <w:t>Nagu mainitud on suur ka kohaliku kogukonna huvi seda paika korrastatuna hoida</w:t>
            </w:r>
            <w:r w:rsidR="00CA66E0">
              <w:rPr>
                <w:color w:val="000000"/>
                <w:sz w:val="20"/>
                <w:szCs w:val="20"/>
                <w:lang w:eastAsia="ar-SA"/>
              </w:rPr>
              <w:t xml:space="preserve"> – Kirimäe saare korrastamiseks on tehtud mitmeid talguid. </w:t>
            </w: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13298BB3" w:rsidR="008D004E" w:rsidRPr="002918D5" w:rsidRDefault="00B42330" w:rsidP="00B25CA3">
            <w:pPr>
              <w:tabs>
                <w:tab w:val="right" w:pos="8789"/>
              </w:tabs>
              <w:suppressAutoHyphens/>
              <w:spacing w:before="40" w:after="40" w:line="240" w:lineRule="auto"/>
              <w:jc w:val="both"/>
              <w:rPr>
                <w:noProof/>
                <w:color w:val="000000"/>
                <w:spacing w:val="-2"/>
                <w:sz w:val="22"/>
                <w:lang w:eastAsia="ar-SA"/>
              </w:rPr>
            </w:pPr>
            <w:r w:rsidRPr="002918D5">
              <w:rPr>
                <w:noProof/>
                <w:color w:val="000000"/>
                <w:spacing w:val="-2"/>
                <w:sz w:val="22"/>
                <w:lang w:eastAsia="ar-SA"/>
              </w:rPr>
              <w:t>MTÜ Linnamäe Arenguselts</w:t>
            </w:r>
          </w:p>
        </w:tc>
        <w:tc>
          <w:tcPr>
            <w:tcW w:w="10905" w:type="dxa"/>
            <w:shd w:val="clear" w:color="auto" w:fill="FFFFFF"/>
            <w:vAlign w:val="center"/>
          </w:tcPr>
          <w:p w14:paraId="6647D919" w14:textId="7F74FDFF" w:rsidR="008D004E" w:rsidRPr="002918D5" w:rsidRDefault="00B42330" w:rsidP="00B25CA3">
            <w:pPr>
              <w:tabs>
                <w:tab w:val="right" w:pos="8789"/>
              </w:tabs>
              <w:suppressAutoHyphens/>
              <w:spacing w:before="40" w:after="40" w:line="240" w:lineRule="auto"/>
              <w:jc w:val="both"/>
              <w:rPr>
                <w:noProof/>
                <w:color w:val="000000"/>
                <w:spacing w:val="-2"/>
                <w:sz w:val="22"/>
                <w:vertAlign w:val="superscript"/>
                <w:lang w:val="en-US" w:eastAsia="ar-SA"/>
              </w:rPr>
            </w:pPr>
            <w:r w:rsidRPr="002918D5">
              <w:rPr>
                <w:noProof/>
                <w:color w:val="000000"/>
                <w:spacing w:val="-2"/>
                <w:sz w:val="22"/>
                <w:lang w:val="en-US" w:eastAsia="ar-SA"/>
              </w:rPr>
              <w:t>Projekti</w:t>
            </w:r>
            <w:r w:rsidR="002918D5">
              <w:rPr>
                <w:noProof/>
                <w:color w:val="000000"/>
                <w:spacing w:val="-2"/>
                <w:sz w:val="22"/>
                <w:lang w:val="en-US" w:eastAsia="ar-SA"/>
              </w:rPr>
              <w:t xml:space="preserve"> esitaja ja elluviija</w:t>
            </w:r>
          </w:p>
        </w:tc>
      </w:tr>
      <w:tr w:rsidR="008D004E" w:rsidRPr="008D004E" w14:paraId="74D3DF8C" w14:textId="77777777" w:rsidTr="00B25CA3">
        <w:trPr>
          <w:trHeight w:val="419"/>
          <w:jc w:val="center"/>
        </w:trPr>
        <w:tc>
          <w:tcPr>
            <w:tcW w:w="3124" w:type="dxa"/>
            <w:shd w:val="clear" w:color="auto" w:fill="FFFFFF"/>
            <w:vAlign w:val="center"/>
          </w:tcPr>
          <w:p w14:paraId="2BBE365C" w14:textId="77777777" w:rsidR="008D004E" w:rsidRPr="008D004E" w:rsidRDefault="008D004E" w:rsidP="00B25CA3">
            <w:pPr>
              <w:tabs>
                <w:tab w:val="right" w:pos="8789"/>
              </w:tabs>
              <w:suppressAutoHyphens/>
              <w:spacing w:before="40" w:after="40" w:line="240" w:lineRule="auto"/>
              <w:jc w:val="both"/>
              <w:rPr>
                <w:noProof/>
                <w:color w:val="000000"/>
                <w:spacing w:val="-2"/>
                <w:szCs w:val="24"/>
                <w:lang w:eastAsia="ar-SA"/>
              </w:rPr>
            </w:pPr>
          </w:p>
        </w:tc>
        <w:tc>
          <w:tcPr>
            <w:tcW w:w="10905" w:type="dxa"/>
            <w:shd w:val="clear" w:color="auto" w:fill="FFFFFF"/>
            <w:vAlign w:val="center"/>
          </w:tcPr>
          <w:p w14:paraId="3B382AEF" w14:textId="77777777" w:rsidR="008D004E" w:rsidRPr="008D004E" w:rsidRDefault="008D004E" w:rsidP="00B25CA3">
            <w:pPr>
              <w:tabs>
                <w:tab w:val="right" w:pos="8789"/>
              </w:tabs>
              <w:suppressAutoHyphens/>
              <w:spacing w:before="40" w:after="40" w:line="240" w:lineRule="auto"/>
              <w:jc w:val="both"/>
              <w:rPr>
                <w:noProof/>
                <w:color w:val="000000"/>
                <w:spacing w:val="-2"/>
                <w:sz w:val="20"/>
                <w:szCs w:val="24"/>
                <w:vertAlign w:val="superscript"/>
                <w:lang w:val="en-US" w:eastAsia="ar-SA"/>
              </w:rPr>
            </w:pP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08A67D90" w14:textId="77777777" w:rsidR="008D004E" w:rsidRPr="008D004E" w:rsidRDefault="008D004E" w:rsidP="00B25CA3">
      <w:pPr>
        <w:suppressAutoHyphens/>
        <w:spacing w:after="0" w:line="240" w:lineRule="auto"/>
        <w:rPr>
          <w:bCs/>
          <w:noProof/>
          <w:color w:val="FF0000"/>
          <w:sz w:val="20"/>
          <w:szCs w:val="20"/>
          <w:lang w:eastAsia="ar-SA"/>
        </w:rPr>
      </w:pPr>
      <w:r w:rsidRPr="008D004E">
        <w:rPr>
          <w:b/>
          <w:bCs/>
          <w:noProof/>
          <w:color w:val="000000"/>
          <w:sz w:val="20"/>
          <w:szCs w:val="20"/>
          <w:lang w:eastAsia="ar-SA"/>
        </w:rPr>
        <w:t>V KAASFINANTSEERIJAD (sh omafinantseering)</w:t>
      </w:r>
    </w:p>
    <w:p w14:paraId="762BB761" w14:textId="77777777" w:rsidR="008D004E" w:rsidRPr="008D004E" w:rsidRDefault="008D004E" w:rsidP="00B25CA3">
      <w:pPr>
        <w:tabs>
          <w:tab w:val="left" w:pos="284"/>
        </w:tabs>
        <w:spacing w:after="0" w:line="240" w:lineRule="auto"/>
        <w:rPr>
          <w:bCs/>
          <w:noProof/>
          <w:color w:val="000000"/>
          <w:sz w:val="20"/>
          <w:szCs w:val="20"/>
          <w:lang w:eastAsia="ar-SA"/>
        </w:rPr>
      </w:pPr>
      <w:r w:rsidRPr="008D004E">
        <w:rPr>
          <w:bCs/>
          <w:noProof/>
          <w:color w:val="000000"/>
          <w:sz w:val="20"/>
          <w:szCs w:val="20"/>
          <w:lang w:eastAsia="ar-SA"/>
        </w:rPr>
        <w:t>a)Projekti kaasfinantseerijad</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8D004E" w:rsidRPr="00B25CA3" w14:paraId="2091E401" w14:textId="77777777" w:rsidTr="00B25CA3">
        <w:trPr>
          <w:trHeight w:val="301"/>
        </w:trPr>
        <w:tc>
          <w:tcPr>
            <w:tcW w:w="14034" w:type="dxa"/>
            <w:shd w:val="clear" w:color="auto" w:fill="BFBFBF"/>
            <w:vAlign w:val="center"/>
          </w:tcPr>
          <w:p w14:paraId="0626FBAE" w14:textId="77777777" w:rsidR="008D004E" w:rsidRPr="00B25CA3" w:rsidRDefault="008D004E" w:rsidP="008D004E">
            <w:pPr>
              <w:suppressAutoHyphens/>
              <w:spacing w:after="0" w:line="240" w:lineRule="auto"/>
              <w:rPr>
                <w:b/>
                <w:bCs/>
                <w:noProof/>
                <w:color w:val="000000"/>
                <w:sz w:val="20"/>
                <w:szCs w:val="20"/>
                <w:lang w:eastAsia="ar-SA"/>
              </w:rPr>
            </w:pPr>
            <w:r w:rsidRPr="00B25CA3">
              <w:rPr>
                <w:b/>
                <w:bCs/>
                <w:noProof/>
                <w:color w:val="000000"/>
                <w:sz w:val="20"/>
                <w:szCs w:val="20"/>
                <w:lang w:eastAsia="ar-SA"/>
              </w:rPr>
              <w:t>Kaasfinantseerija ja summa</w:t>
            </w:r>
          </w:p>
        </w:tc>
      </w:tr>
      <w:tr w:rsidR="008D004E" w:rsidRPr="008D004E" w14:paraId="4037C5DD" w14:textId="77777777" w:rsidTr="00B25CA3">
        <w:trPr>
          <w:trHeight w:val="465"/>
        </w:trPr>
        <w:tc>
          <w:tcPr>
            <w:tcW w:w="14034" w:type="dxa"/>
            <w:vAlign w:val="center"/>
          </w:tcPr>
          <w:p w14:paraId="17E4D122" w14:textId="2FFE9BB6" w:rsidR="008D004E" w:rsidRPr="00B25CA3" w:rsidRDefault="00B42330" w:rsidP="008D004E">
            <w:pPr>
              <w:suppressAutoHyphens/>
              <w:spacing w:after="0" w:line="240" w:lineRule="auto"/>
              <w:ind w:right="-108"/>
              <w:rPr>
                <w:noProof/>
                <w:color w:val="000000"/>
                <w:sz w:val="20"/>
                <w:szCs w:val="20"/>
                <w:lang w:eastAsia="ar-SA"/>
              </w:rPr>
            </w:pPr>
            <w:r>
              <w:rPr>
                <w:noProof/>
                <w:color w:val="000000"/>
                <w:sz w:val="20"/>
                <w:szCs w:val="20"/>
                <w:lang w:eastAsia="ar-SA"/>
              </w:rPr>
              <w:t>Omafinantseering tuleb Lääne-Nigula vallas asuva Oru osavalla eelarvest</w:t>
            </w:r>
            <w:r w:rsidR="002918D5">
              <w:rPr>
                <w:noProof/>
                <w:color w:val="000000"/>
                <w:sz w:val="20"/>
                <w:szCs w:val="20"/>
                <w:lang w:eastAsia="ar-SA"/>
              </w:rPr>
              <w:t>. Osavallavanema Janek Loorensi kinnitus</w:t>
            </w:r>
            <w:r w:rsidR="005B0F23">
              <w:rPr>
                <w:noProof/>
                <w:color w:val="000000"/>
                <w:sz w:val="20"/>
                <w:szCs w:val="20"/>
                <w:lang w:eastAsia="ar-SA"/>
              </w:rPr>
              <w:t xml:space="preserve"> </w:t>
            </w:r>
            <w:r w:rsidR="002918D5">
              <w:rPr>
                <w:noProof/>
                <w:color w:val="000000"/>
                <w:sz w:val="20"/>
                <w:szCs w:val="20"/>
                <w:lang w:eastAsia="ar-SA"/>
              </w:rPr>
              <w:t>lisatud projekti dokumentatsioonile</w:t>
            </w:r>
            <w:r w:rsidR="005B0F23">
              <w:rPr>
                <w:noProof/>
                <w:color w:val="000000"/>
                <w:sz w:val="20"/>
                <w:szCs w:val="20"/>
                <w:lang w:eastAsia="ar-SA"/>
              </w:rPr>
              <w:t>.</w:t>
            </w:r>
          </w:p>
        </w:tc>
      </w:tr>
    </w:tbl>
    <w:p w14:paraId="36AE9830" w14:textId="77777777" w:rsidR="008D004E" w:rsidRPr="008D004E" w:rsidRDefault="008D004E" w:rsidP="008D004E">
      <w:pPr>
        <w:suppressAutoHyphens/>
        <w:spacing w:after="0" w:line="240" w:lineRule="auto"/>
        <w:rPr>
          <w:color w:val="000000"/>
          <w:sz w:val="20"/>
          <w:szCs w:val="20"/>
          <w:lang w:eastAsia="ar-SA"/>
        </w:rPr>
      </w:pPr>
    </w:p>
    <w:p w14:paraId="2443FB06" w14:textId="23050FA7" w:rsidR="008D004E" w:rsidRPr="008D004E" w:rsidRDefault="008D004E" w:rsidP="00B25CA3">
      <w:pPr>
        <w:tabs>
          <w:tab w:val="left" w:pos="284"/>
        </w:tabs>
        <w:suppressAutoHyphens/>
        <w:spacing w:after="0" w:line="240" w:lineRule="auto"/>
        <w:jc w:val="both"/>
        <w:rPr>
          <w:color w:val="000000"/>
          <w:sz w:val="20"/>
          <w:szCs w:val="20"/>
          <w:lang w:eastAsia="ar-SA"/>
        </w:rPr>
      </w:pPr>
      <w:r w:rsidRPr="008D004E">
        <w:rPr>
          <w:color w:val="000000"/>
          <w:sz w:val="20"/>
          <w:szCs w:val="20"/>
          <w:lang w:eastAsia="ar-SA"/>
        </w:rPr>
        <w:lastRenderedPageBreak/>
        <w:t>b) Kui taotleja või projekti partner on taotlenud või kavatseb taotleda käesoleva projekti tegevuste rahastamiseks toetust teistest allikatest, siis nimetada rahastaja, projekti nimi/sisu ning taotletud/taotletav summa.</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051"/>
        <w:gridCol w:w="2864"/>
      </w:tblGrid>
      <w:tr w:rsidR="008D004E" w:rsidRPr="00B25CA3" w14:paraId="33334B6B" w14:textId="77777777" w:rsidTr="00B25CA3">
        <w:trPr>
          <w:trHeight w:val="301"/>
        </w:trPr>
        <w:tc>
          <w:tcPr>
            <w:tcW w:w="3119" w:type="dxa"/>
            <w:shd w:val="clear" w:color="auto" w:fill="BFBFBF"/>
            <w:vAlign w:val="center"/>
          </w:tcPr>
          <w:p w14:paraId="5F01E1FB" w14:textId="28C50F34" w:rsidR="008D004E" w:rsidRPr="00B25CA3" w:rsidRDefault="00F92E05" w:rsidP="008D004E">
            <w:pPr>
              <w:suppressAutoHyphens/>
              <w:spacing w:after="0" w:line="240" w:lineRule="auto"/>
              <w:rPr>
                <w:b/>
                <w:bCs/>
                <w:noProof/>
                <w:color w:val="000000"/>
                <w:sz w:val="20"/>
                <w:szCs w:val="20"/>
                <w:lang w:eastAsia="ar-SA"/>
              </w:rPr>
            </w:pPr>
            <w:r>
              <w:rPr>
                <w:b/>
                <w:bCs/>
                <w:noProof/>
                <w:color w:val="000000"/>
                <w:sz w:val="20"/>
                <w:szCs w:val="20"/>
                <w:lang w:eastAsia="ar-SA"/>
              </w:rPr>
              <w:t>Partneri</w:t>
            </w:r>
            <w:r w:rsidR="008D004E" w:rsidRPr="00B25CA3">
              <w:rPr>
                <w:b/>
                <w:bCs/>
                <w:noProof/>
                <w:color w:val="000000"/>
                <w:sz w:val="20"/>
                <w:szCs w:val="20"/>
                <w:lang w:eastAsia="ar-SA"/>
              </w:rPr>
              <w:t xml:space="preserve"> nimi</w:t>
            </w:r>
          </w:p>
        </w:tc>
        <w:tc>
          <w:tcPr>
            <w:tcW w:w="8051" w:type="dxa"/>
            <w:shd w:val="clear" w:color="auto" w:fill="BFBFBF"/>
            <w:vAlign w:val="center"/>
          </w:tcPr>
          <w:p w14:paraId="66473AFD" w14:textId="77777777" w:rsidR="008D004E" w:rsidRPr="00B25CA3" w:rsidRDefault="008D004E" w:rsidP="008D004E">
            <w:pPr>
              <w:suppressAutoHyphens/>
              <w:spacing w:after="0" w:line="240" w:lineRule="auto"/>
              <w:rPr>
                <w:b/>
                <w:bCs/>
                <w:noProof/>
                <w:color w:val="000000"/>
                <w:sz w:val="20"/>
                <w:szCs w:val="20"/>
                <w:lang w:eastAsia="ar-SA"/>
              </w:rPr>
            </w:pPr>
            <w:r w:rsidRPr="00B25CA3">
              <w:rPr>
                <w:b/>
                <w:bCs/>
                <w:noProof/>
                <w:color w:val="000000"/>
                <w:sz w:val="20"/>
                <w:szCs w:val="20"/>
                <w:lang w:eastAsia="ar-SA"/>
              </w:rPr>
              <w:t>Projekti sisu</w:t>
            </w:r>
          </w:p>
        </w:tc>
        <w:tc>
          <w:tcPr>
            <w:tcW w:w="2864" w:type="dxa"/>
            <w:shd w:val="clear" w:color="auto" w:fill="BFBFBF"/>
            <w:vAlign w:val="center"/>
          </w:tcPr>
          <w:p w14:paraId="55AEEFD3" w14:textId="77777777" w:rsidR="008D004E" w:rsidRPr="00B25CA3" w:rsidRDefault="008D004E" w:rsidP="008D004E">
            <w:pPr>
              <w:suppressAutoHyphens/>
              <w:spacing w:after="0" w:line="240" w:lineRule="auto"/>
              <w:rPr>
                <w:b/>
                <w:bCs/>
                <w:noProof/>
                <w:color w:val="000000"/>
                <w:sz w:val="20"/>
                <w:szCs w:val="20"/>
                <w:lang w:eastAsia="ar-SA"/>
              </w:rPr>
            </w:pPr>
            <w:r w:rsidRPr="00B25CA3">
              <w:rPr>
                <w:b/>
                <w:bCs/>
                <w:noProof/>
                <w:color w:val="000000"/>
                <w:sz w:val="20"/>
                <w:szCs w:val="20"/>
                <w:lang w:eastAsia="ar-SA"/>
              </w:rPr>
              <w:t>Summa</w:t>
            </w:r>
          </w:p>
        </w:tc>
      </w:tr>
      <w:tr w:rsidR="008D004E" w:rsidRPr="00B25CA3" w14:paraId="08B3CB33" w14:textId="77777777" w:rsidTr="00B25CA3">
        <w:trPr>
          <w:trHeight w:val="465"/>
        </w:trPr>
        <w:tc>
          <w:tcPr>
            <w:tcW w:w="3119" w:type="dxa"/>
            <w:vAlign w:val="center"/>
          </w:tcPr>
          <w:p w14:paraId="51E11293" w14:textId="4610EFFD" w:rsidR="008D004E" w:rsidRPr="00B25CA3" w:rsidRDefault="00B42330" w:rsidP="008D004E">
            <w:pPr>
              <w:suppressAutoHyphens/>
              <w:spacing w:after="0" w:line="240" w:lineRule="auto"/>
              <w:rPr>
                <w:noProof/>
                <w:color w:val="000000"/>
                <w:sz w:val="20"/>
                <w:szCs w:val="20"/>
                <w:lang w:eastAsia="ar-SA"/>
              </w:rPr>
            </w:pPr>
            <w:r>
              <w:rPr>
                <w:noProof/>
                <w:color w:val="000000"/>
                <w:sz w:val="20"/>
                <w:szCs w:val="20"/>
                <w:lang w:eastAsia="ar-SA"/>
              </w:rPr>
              <w:t>-</w:t>
            </w:r>
          </w:p>
        </w:tc>
        <w:tc>
          <w:tcPr>
            <w:tcW w:w="8051" w:type="dxa"/>
            <w:vAlign w:val="center"/>
          </w:tcPr>
          <w:p w14:paraId="42926EEA" w14:textId="12D39CAC" w:rsidR="008D004E" w:rsidRPr="00B25CA3" w:rsidRDefault="00B42330" w:rsidP="008D004E">
            <w:pPr>
              <w:suppressAutoHyphens/>
              <w:spacing w:after="0" w:line="240" w:lineRule="auto"/>
              <w:rPr>
                <w:noProof/>
                <w:color w:val="000000"/>
                <w:sz w:val="20"/>
                <w:szCs w:val="20"/>
                <w:lang w:eastAsia="ar-SA"/>
              </w:rPr>
            </w:pPr>
            <w:r>
              <w:rPr>
                <w:noProof/>
                <w:color w:val="000000"/>
                <w:sz w:val="20"/>
                <w:szCs w:val="20"/>
                <w:lang w:eastAsia="ar-SA"/>
              </w:rPr>
              <w:t>-</w:t>
            </w:r>
          </w:p>
        </w:tc>
        <w:tc>
          <w:tcPr>
            <w:tcW w:w="2864" w:type="dxa"/>
            <w:vAlign w:val="center"/>
          </w:tcPr>
          <w:p w14:paraId="06B5D4DD" w14:textId="5B2E2B34" w:rsidR="008D004E" w:rsidRPr="00B25CA3" w:rsidRDefault="00B42330" w:rsidP="008D004E">
            <w:pPr>
              <w:suppressAutoHyphens/>
              <w:spacing w:after="0" w:line="240" w:lineRule="auto"/>
              <w:rPr>
                <w:noProof/>
                <w:color w:val="000000"/>
                <w:sz w:val="20"/>
                <w:szCs w:val="20"/>
                <w:lang w:eastAsia="ar-SA"/>
              </w:rPr>
            </w:pPr>
            <w:r>
              <w:rPr>
                <w:noProof/>
                <w:color w:val="000000"/>
                <w:sz w:val="20"/>
                <w:szCs w:val="20"/>
                <w:lang w:eastAsia="ar-SA"/>
              </w:rPr>
              <w:t>-</w:t>
            </w:r>
          </w:p>
        </w:tc>
      </w:tr>
    </w:tbl>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5BB642E0" w:rsidR="008D004E" w:rsidRPr="008D004E" w:rsidRDefault="00B42330" w:rsidP="00B648FD">
            <w:pPr>
              <w:suppressAutoHyphens/>
              <w:spacing w:before="40" w:after="40" w:line="240" w:lineRule="auto"/>
              <w:rPr>
                <w:color w:val="000000"/>
                <w:sz w:val="20"/>
                <w:szCs w:val="20"/>
                <w:u w:val="single"/>
                <w:lang w:eastAsia="ar-SA"/>
              </w:rPr>
            </w:pPr>
            <w:r>
              <w:rPr>
                <w:color w:val="000000"/>
                <w:sz w:val="20"/>
                <w:szCs w:val="20"/>
                <w:lang w:eastAsia="ar-SA"/>
              </w:rPr>
              <w:t>Eve Tamm-</w:t>
            </w:r>
            <w:proofErr w:type="spellStart"/>
            <w:r>
              <w:rPr>
                <w:color w:val="000000"/>
                <w:sz w:val="20"/>
                <w:szCs w:val="20"/>
                <w:lang w:eastAsia="ar-SA"/>
              </w:rPr>
              <w:t>Hinno</w:t>
            </w:r>
            <w:proofErr w:type="spellEnd"/>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21ED521A" w:rsidR="008D004E" w:rsidRPr="008D004E" w:rsidRDefault="00B42330" w:rsidP="00B648FD">
            <w:pPr>
              <w:suppressAutoHyphens/>
              <w:spacing w:before="40" w:after="40" w:line="240" w:lineRule="auto"/>
              <w:rPr>
                <w:color w:val="000000"/>
                <w:sz w:val="20"/>
                <w:szCs w:val="20"/>
                <w:u w:val="single"/>
                <w:lang w:eastAsia="ar-SA"/>
              </w:rPr>
            </w:pPr>
            <w:r>
              <w:rPr>
                <w:color w:val="000000"/>
                <w:sz w:val="20"/>
                <w:szCs w:val="20"/>
                <w:u w:val="single"/>
                <w:lang w:eastAsia="ar-SA"/>
              </w:rPr>
              <w:t>MTÜ Linnamäe Arenguselts kogukonnatöötaja</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5574DF60" w:rsidR="008D004E" w:rsidRPr="008D004E" w:rsidRDefault="00B42330" w:rsidP="00B648FD">
            <w:pPr>
              <w:suppressAutoHyphens/>
              <w:spacing w:before="40" w:after="40" w:line="240" w:lineRule="auto"/>
              <w:rPr>
                <w:color w:val="000000"/>
                <w:sz w:val="20"/>
                <w:szCs w:val="20"/>
                <w:lang w:eastAsia="ar-SA"/>
              </w:rPr>
            </w:pPr>
            <w:r>
              <w:rPr>
                <w:color w:val="000000"/>
                <w:sz w:val="20"/>
                <w:szCs w:val="20"/>
                <w:lang w:eastAsia="ar-SA"/>
              </w:rPr>
              <w:t>11.06.2024</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3614727E"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Kaasfinantseeringut tõendav kinnituskiri (kui kasutatakse kaasfinantseeringut)</w:t>
      </w:r>
      <w:r>
        <w:rPr>
          <w:noProof/>
          <w:color w:val="000000"/>
          <w:sz w:val="20"/>
          <w:szCs w:val="20"/>
          <w:lang w:eastAsia="ar-SA"/>
        </w:rPr>
        <w:t>.</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11"/>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9B9CC" w14:textId="77777777" w:rsidR="00891ECE" w:rsidRDefault="00891ECE">
      <w:pPr>
        <w:spacing w:after="0" w:line="240" w:lineRule="auto"/>
      </w:pPr>
      <w:r>
        <w:separator/>
      </w:r>
    </w:p>
  </w:endnote>
  <w:endnote w:type="continuationSeparator" w:id="0">
    <w:p w14:paraId="3E85FAA9" w14:textId="77777777" w:rsidR="00891ECE" w:rsidRDefault="0089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402671"/>
      <w:docPartObj>
        <w:docPartGallery w:val="Page Numbers (Bottom of Page)"/>
        <w:docPartUnique/>
      </w:docPartObj>
    </w:sdtPr>
    <w:sdtContent>
      <w:p w14:paraId="05AEB6F6" w14:textId="3618A43E" w:rsidR="00B25CA3" w:rsidRDefault="00B25CA3">
        <w:pPr>
          <w:pStyle w:val="Jalus"/>
          <w:jc w:val="right"/>
        </w:pPr>
        <w:r>
          <w:fldChar w:fldCharType="begin"/>
        </w:r>
        <w:r>
          <w:instrText>PAGE   \* MERGEFORMAT</w:instrText>
        </w:r>
        <w:r>
          <w:fldChar w:fldCharType="separate"/>
        </w:r>
        <w:r>
          <w:t>2</w:t>
        </w:r>
        <w:r>
          <w:fldChar w:fldCharType="end"/>
        </w:r>
      </w:p>
    </w:sdtContent>
  </w:sdt>
  <w:p w14:paraId="7DD3EAB0" w14:textId="6ADB5A6A" w:rsidR="00F01BE9" w:rsidRDefault="00F01BE9">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0AC9D" w14:textId="77777777" w:rsidR="00891ECE" w:rsidRDefault="00891ECE">
      <w:pPr>
        <w:spacing w:after="0" w:line="240" w:lineRule="auto"/>
      </w:pPr>
      <w:r>
        <w:separator/>
      </w:r>
    </w:p>
  </w:footnote>
  <w:footnote w:type="continuationSeparator" w:id="0">
    <w:p w14:paraId="23AF034C" w14:textId="77777777" w:rsidR="00891ECE" w:rsidRDefault="00891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646E0EF4"/>
    <w:multiLevelType w:val="hybridMultilevel"/>
    <w:tmpl w:val="0CA8E5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4E9086F"/>
    <w:multiLevelType w:val="hybridMultilevel"/>
    <w:tmpl w:val="72F8EE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abstractNum w:abstractNumId="6" w15:restartNumberingAfterBreak="0">
    <w:nsid w:val="7C9C4B17"/>
    <w:multiLevelType w:val="hybridMultilevel"/>
    <w:tmpl w:val="D80E2B16"/>
    <w:lvl w:ilvl="0" w:tplc="7936A82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247346534">
    <w:abstractNumId w:val="0"/>
  </w:num>
  <w:num w:numId="2" w16cid:durableId="148987375">
    <w:abstractNumId w:val="2"/>
  </w:num>
  <w:num w:numId="3" w16cid:durableId="2124376020">
    <w:abstractNumId w:val="5"/>
  </w:num>
  <w:num w:numId="4" w16cid:durableId="595597463">
    <w:abstractNumId w:val="1"/>
  </w:num>
  <w:num w:numId="5" w16cid:durableId="1684815342">
    <w:abstractNumId w:val="3"/>
  </w:num>
  <w:num w:numId="6" w16cid:durableId="1667122822">
    <w:abstractNumId w:val="6"/>
  </w:num>
  <w:num w:numId="7" w16cid:durableId="751783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11C7A"/>
    <w:rsid w:val="00013CF7"/>
    <w:rsid w:val="0008424A"/>
    <w:rsid w:val="0009463A"/>
    <w:rsid w:val="00125BC2"/>
    <w:rsid w:val="00135FA4"/>
    <w:rsid w:val="00147AA6"/>
    <w:rsid w:val="001C3D49"/>
    <w:rsid w:val="001D0988"/>
    <w:rsid w:val="001F0CA8"/>
    <w:rsid w:val="00216AA3"/>
    <w:rsid w:val="002264E1"/>
    <w:rsid w:val="002438A5"/>
    <w:rsid w:val="00270B56"/>
    <w:rsid w:val="002918D5"/>
    <w:rsid w:val="00296EF1"/>
    <w:rsid w:val="002B6B42"/>
    <w:rsid w:val="002D3520"/>
    <w:rsid w:val="002E0E28"/>
    <w:rsid w:val="00317446"/>
    <w:rsid w:val="004034ED"/>
    <w:rsid w:val="00441671"/>
    <w:rsid w:val="004A33EA"/>
    <w:rsid w:val="004D02C3"/>
    <w:rsid w:val="004D0A75"/>
    <w:rsid w:val="004D335F"/>
    <w:rsid w:val="004F1852"/>
    <w:rsid w:val="005143D3"/>
    <w:rsid w:val="005223DD"/>
    <w:rsid w:val="0052440F"/>
    <w:rsid w:val="00545A22"/>
    <w:rsid w:val="005B0F23"/>
    <w:rsid w:val="00636A86"/>
    <w:rsid w:val="00657E7F"/>
    <w:rsid w:val="00670DAE"/>
    <w:rsid w:val="006C1D87"/>
    <w:rsid w:val="00790635"/>
    <w:rsid w:val="007A70CA"/>
    <w:rsid w:val="007A7298"/>
    <w:rsid w:val="007B2E2E"/>
    <w:rsid w:val="007C0F8D"/>
    <w:rsid w:val="007D55F6"/>
    <w:rsid w:val="007E7AE2"/>
    <w:rsid w:val="007F0DEE"/>
    <w:rsid w:val="007F6B4E"/>
    <w:rsid w:val="00813E8E"/>
    <w:rsid w:val="00820E78"/>
    <w:rsid w:val="0082279B"/>
    <w:rsid w:val="00840843"/>
    <w:rsid w:val="008514EF"/>
    <w:rsid w:val="00882912"/>
    <w:rsid w:val="00891ECE"/>
    <w:rsid w:val="008D004E"/>
    <w:rsid w:val="008D3046"/>
    <w:rsid w:val="008D7FD9"/>
    <w:rsid w:val="00911139"/>
    <w:rsid w:val="00947428"/>
    <w:rsid w:val="009A224E"/>
    <w:rsid w:val="00A10191"/>
    <w:rsid w:val="00A57809"/>
    <w:rsid w:val="00A672EE"/>
    <w:rsid w:val="00AA55CB"/>
    <w:rsid w:val="00AA5606"/>
    <w:rsid w:val="00AC3A88"/>
    <w:rsid w:val="00AE7781"/>
    <w:rsid w:val="00B04DE2"/>
    <w:rsid w:val="00B17FC1"/>
    <w:rsid w:val="00B25CA3"/>
    <w:rsid w:val="00B42330"/>
    <w:rsid w:val="00B648FD"/>
    <w:rsid w:val="00B80F3F"/>
    <w:rsid w:val="00BA1733"/>
    <w:rsid w:val="00BD5B55"/>
    <w:rsid w:val="00C259C9"/>
    <w:rsid w:val="00C667B2"/>
    <w:rsid w:val="00C91076"/>
    <w:rsid w:val="00CA66E0"/>
    <w:rsid w:val="00CF0E3B"/>
    <w:rsid w:val="00CF562C"/>
    <w:rsid w:val="00CF6277"/>
    <w:rsid w:val="00D1675E"/>
    <w:rsid w:val="00D23A6C"/>
    <w:rsid w:val="00D477ED"/>
    <w:rsid w:val="00DE7CCB"/>
    <w:rsid w:val="00E53E61"/>
    <w:rsid w:val="00E64E25"/>
    <w:rsid w:val="00E969D2"/>
    <w:rsid w:val="00EB040A"/>
    <w:rsid w:val="00F017E1"/>
    <w:rsid w:val="00F01BE9"/>
    <w:rsid w:val="00F321EA"/>
    <w:rsid w:val="00F92E05"/>
    <w:rsid w:val="00F9315D"/>
    <w:rsid w:val="00FC1930"/>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Cs w:val="22"/>
    </w:rPr>
  </w:style>
  <w:style w:type="paragraph" w:styleId="Pealkiri3">
    <w:name w:val="heading 3"/>
    <w:basedOn w:val="Normaallaad"/>
    <w:next w:val="Normaallaad"/>
    <w:link w:val="Pealkiri3Mrk"/>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8D004E"/>
    <w:pPr>
      <w:tabs>
        <w:tab w:val="center" w:pos="4536"/>
        <w:tab w:val="right" w:pos="9072"/>
      </w:tabs>
      <w:spacing w:after="0" w:line="240" w:lineRule="auto"/>
    </w:pPr>
  </w:style>
  <w:style w:type="character" w:customStyle="1" w:styleId="JalusMrk">
    <w:name w:val="Jalus Märk"/>
    <w:basedOn w:val="Liguvaikefont"/>
    <w:link w:val="Jalus"/>
    <w:uiPriority w:val="99"/>
    <w:locked/>
    <w:rsid w:val="008D004E"/>
    <w:rPr>
      <w:rFonts w:cs="Times New Roman"/>
      <w:sz w:val="22"/>
      <w:szCs w:val="22"/>
    </w:rPr>
  </w:style>
  <w:style w:type="character" w:styleId="Lehekljenumber">
    <w:name w:val="page number"/>
    <w:basedOn w:val="Liguvaikefont"/>
    <w:uiPriority w:val="99"/>
    <w:rsid w:val="008D004E"/>
    <w:rPr>
      <w:rFonts w:cs="Times New Roman"/>
    </w:rPr>
  </w:style>
  <w:style w:type="table" w:styleId="Kontuurtabel">
    <w:name w:val="Table Grid"/>
    <w:basedOn w:val="Normaaltabe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oendilik">
    <w:name w:val="List Paragraph"/>
    <w:basedOn w:val="Normaallaad"/>
    <w:uiPriority w:val="34"/>
    <w:qFormat/>
    <w:rsid w:val="00AC3A88"/>
    <w:pPr>
      <w:ind w:left="720"/>
      <w:contextualSpacing/>
    </w:pPr>
  </w:style>
  <w:style w:type="paragraph" w:styleId="Pis">
    <w:name w:val="header"/>
    <w:basedOn w:val="Normaallaad"/>
    <w:link w:val="PisMrk"/>
    <w:uiPriority w:val="99"/>
    <w:rsid w:val="00B25CA3"/>
    <w:pPr>
      <w:tabs>
        <w:tab w:val="center" w:pos="4536"/>
        <w:tab w:val="right" w:pos="9072"/>
      </w:tabs>
      <w:spacing w:after="0" w:line="240" w:lineRule="auto"/>
    </w:pPr>
  </w:style>
  <w:style w:type="character" w:customStyle="1" w:styleId="PisMrk">
    <w:name w:val="Päis Märk"/>
    <w:basedOn w:val="Liguvaikefont"/>
    <w:link w:val="Pis"/>
    <w:uiPriority w:val="99"/>
    <w:rsid w:val="00B25CA3"/>
    <w:rPr>
      <w:szCs w:val="22"/>
    </w:rPr>
  </w:style>
  <w:style w:type="paragraph" w:styleId="Kommentaaritekst">
    <w:name w:val="annotation text"/>
    <w:basedOn w:val="Normaallaad"/>
    <w:link w:val="KommentaaritekstMrk"/>
    <w:uiPriority w:val="99"/>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rPr>
      <w:sz w:val="16"/>
      <w:szCs w:val="16"/>
    </w:rPr>
  </w:style>
  <w:style w:type="character" w:customStyle="1" w:styleId="Pealkiri3Mrk">
    <w:name w:val="Pealkiri 3 Märk"/>
    <w:basedOn w:val="Liguvaikefont"/>
    <w:link w:val="Pealkiri3"/>
    <w:uiPriority w:val="9"/>
    <w:semiHidden/>
    <w:rsid w:val="004D02C3"/>
    <w:rPr>
      <w:rFonts w:ascii="Cambria" w:hAnsi="Cambria"/>
      <w:b/>
      <w:bCs/>
      <w:noProof/>
      <w:color w:val="4F81BD"/>
    </w:rPr>
  </w:style>
  <w:style w:type="character" w:styleId="Hperlink">
    <w:name w:val="Hyperlink"/>
    <w:basedOn w:val="Liguvaikefont"/>
    <w:uiPriority w:val="99"/>
    <w:rsid w:val="00011C7A"/>
    <w:rPr>
      <w:color w:val="0000FF" w:themeColor="hyperlink"/>
      <w:u w:val="single"/>
    </w:rPr>
  </w:style>
  <w:style w:type="character" w:styleId="Lahendamatamainimine">
    <w:name w:val="Unresolved Mention"/>
    <w:basedOn w:val="Liguvaikefont"/>
    <w:uiPriority w:val="99"/>
    <w:semiHidden/>
    <w:unhideWhenUsed/>
    <w:rsid w:val="0001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ee/2023/01/26/kirimae-saare-supluskoha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s.ee/2023/10/15/armastus/" TargetMode="External"/><Relationship Id="rId4" Type="http://schemas.openxmlformats.org/officeDocument/2006/relationships/settings" Target="settings.xml"/><Relationship Id="rId9" Type="http://schemas.openxmlformats.org/officeDocument/2006/relationships/hyperlink" Target="https://las.ee/2023/06/30/kui-kuidagi-ei-saa-siis-kuidagi-ikka-sa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F02E-C393-4F38-9D4C-B3A3C8A0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1130</Words>
  <Characters>6554</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mareks seil</cp:lastModifiedBy>
  <cp:revision>2</cp:revision>
  <dcterms:created xsi:type="dcterms:W3CDTF">2024-06-13T11:17:00Z</dcterms:created>
  <dcterms:modified xsi:type="dcterms:W3CDTF">2024-06-13T11:17:00Z</dcterms:modified>
</cp:coreProperties>
</file>